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94F15" w:rsidRDefault="007E548F" w14:paraId="21D1450D" w14:textId="77777777">
      <w:pPr>
        <w:spacing w:after="123" w:line="242" w:lineRule="auto"/>
        <w:ind w:left="725" w:right="1101"/>
        <w:jc w:val="right"/>
      </w:pPr>
      <w:r>
        <w:rPr>
          <w:noProof/>
        </w:rPr>
        <w:drawing>
          <wp:anchor distT="0" distB="0" distL="114300" distR="114300" simplePos="0" relativeHeight="251658240" behindDoc="0" locked="0" layoutInCell="1" allowOverlap="0" wp14:anchorId="2A79B16F" wp14:editId="1998AAE5">
            <wp:simplePos x="0" y="0"/>
            <wp:positionH relativeFrom="column">
              <wp:posOffset>6007735</wp:posOffset>
            </wp:positionH>
            <wp:positionV relativeFrom="paragraph">
              <wp:posOffset>-8981</wp:posOffset>
            </wp:positionV>
            <wp:extent cx="615950" cy="636270"/>
            <wp:effectExtent l="0" t="0" r="0" b="0"/>
            <wp:wrapSquare wrapText="bothSides"/>
            <wp:docPr id="298" name="Pictu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7"/>
                    <a:stretch>
                      <a:fillRect/>
                    </a:stretch>
                  </pic:blipFill>
                  <pic:spPr>
                    <a:xfrm>
                      <a:off x="0" y="0"/>
                      <a:ext cx="615950" cy="636270"/>
                    </a:xfrm>
                    <a:prstGeom prst="rect">
                      <a:avLst/>
                    </a:prstGeom>
                  </pic:spPr>
                </pic:pic>
              </a:graphicData>
            </a:graphic>
          </wp:anchor>
        </w:drawing>
      </w:r>
      <w:r>
        <w:rPr>
          <w:noProof/>
        </w:rPr>
        <w:drawing>
          <wp:anchor distT="0" distB="0" distL="114300" distR="114300" simplePos="0" relativeHeight="251659264" behindDoc="0" locked="0" layoutInCell="1" allowOverlap="0" wp14:anchorId="10E0D62E" wp14:editId="1C856506">
            <wp:simplePos x="0" y="0"/>
            <wp:positionH relativeFrom="column">
              <wp:posOffset>0</wp:posOffset>
            </wp:positionH>
            <wp:positionV relativeFrom="paragraph">
              <wp:posOffset>-1361</wp:posOffset>
            </wp:positionV>
            <wp:extent cx="707860" cy="448310"/>
            <wp:effectExtent l="0" t="0" r="0" b="0"/>
            <wp:wrapSquare wrapText="bothSides"/>
            <wp:docPr id="296" name="Picture 296"/>
            <wp:cNvGraphicFramePr/>
            <a:graphic xmlns:a="http://schemas.openxmlformats.org/drawingml/2006/main">
              <a:graphicData uri="http://schemas.openxmlformats.org/drawingml/2006/picture">
                <pic:pic xmlns:pic="http://schemas.openxmlformats.org/drawingml/2006/picture">
                  <pic:nvPicPr>
                    <pic:cNvPr id="296" name="Picture 296"/>
                    <pic:cNvPicPr/>
                  </pic:nvPicPr>
                  <pic:blipFill>
                    <a:blip r:embed="rId8"/>
                    <a:stretch>
                      <a:fillRect/>
                    </a:stretch>
                  </pic:blipFill>
                  <pic:spPr>
                    <a:xfrm>
                      <a:off x="0" y="0"/>
                      <a:ext cx="707860" cy="448310"/>
                    </a:xfrm>
                    <a:prstGeom prst="rect">
                      <a:avLst/>
                    </a:prstGeom>
                  </pic:spPr>
                </pic:pic>
              </a:graphicData>
            </a:graphic>
          </wp:anchor>
        </w:drawing>
      </w:r>
      <w:r>
        <w:rPr>
          <w:rFonts w:ascii="Arial" w:hAnsi="Arial" w:eastAsia="Arial" w:cs="Arial"/>
          <w:b/>
          <w:color w:val="1F497D"/>
          <w:sz w:val="36"/>
        </w:rPr>
        <w:t>St John’s Church of England Primary School                    Pupil Premium Strategy Statement</w:t>
      </w:r>
      <w:r>
        <w:rPr>
          <w:rFonts w:ascii="Arial" w:hAnsi="Arial" w:eastAsia="Arial" w:cs="Arial"/>
          <w:b/>
          <w:color w:val="4F81BD"/>
          <w:sz w:val="36"/>
        </w:rPr>
        <w:t xml:space="preserve"> </w:t>
      </w:r>
    </w:p>
    <w:p w:rsidR="00894F15" w:rsidRDefault="007E548F" w14:paraId="7452B612" w14:textId="77777777">
      <w:pPr>
        <w:spacing w:after="54"/>
      </w:pPr>
      <w:r>
        <w:rPr>
          <w:rFonts w:ascii="Arial" w:hAnsi="Arial" w:eastAsia="Arial" w:cs="Arial"/>
          <w:color w:val="0D0D0D"/>
          <w:sz w:val="24"/>
        </w:rPr>
        <w:t xml:space="preserve"> </w:t>
      </w:r>
    </w:p>
    <w:p w:rsidR="00894F15" w:rsidRDefault="007E548F" w14:paraId="241FD324" w14:textId="77777777">
      <w:pPr>
        <w:spacing w:after="581"/>
        <w:ind w:left="-5" w:hanging="10"/>
      </w:pPr>
      <w:r>
        <w:rPr>
          <w:rFonts w:ascii="Arial" w:hAnsi="Arial" w:eastAsia="Arial" w:cs="Arial"/>
          <w:color w:val="0D0D0D"/>
          <w:sz w:val="24"/>
        </w:rPr>
        <w:t>This statement details our school’s use of pupil premium funding to help improve the attainment of our disadvantaged pupils. It outlines our pupil premium strategy, how we intend to spend the funding in this academic year and the outcomes for disadvantaged pupils last academic year.</w:t>
      </w:r>
      <w:r>
        <w:rPr>
          <w:rFonts w:ascii="Arial" w:hAnsi="Arial" w:eastAsia="Arial" w:cs="Arial"/>
          <w:b/>
          <w:color w:val="0D0D0D"/>
          <w:sz w:val="24"/>
        </w:rPr>
        <w:t xml:space="preserve"> </w:t>
      </w:r>
    </w:p>
    <w:p w:rsidR="00894F15" w:rsidRDefault="007E548F" w14:paraId="73F3D6A1" w14:textId="77777777">
      <w:pPr>
        <w:pStyle w:val="Heading1"/>
        <w:ind w:left="-5"/>
      </w:pPr>
      <w:r>
        <w:t xml:space="preserve">School overview </w:t>
      </w:r>
    </w:p>
    <w:tbl>
      <w:tblPr>
        <w:tblStyle w:val="TableGrid"/>
        <w:tblW w:w="10456" w:type="dxa"/>
        <w:tblInd w:w="7" w:type="dxa"/>
        <w:tblCellMar>
          <w:top w:w="71" w:type="dxa"/>
          <w:left w:w="106" w:type="dxa"/>
          <w:bottom w:w="0" w:type="dxa"/>
          <w:right w:w="73" w:type="dxa"/>
        </w:tblCellMar>
        <w:tblLook w:val="04A0" w:firstRow="1" w:lastRow="0" w:firstColumn="1" w:lastColumn="0" w:noHBand="0" w:noVBand="1"/>
      </w:tblPr>
      <w:tblGrid>
        <w:gridCol w:w="7184"/>
        <w:gridCol w:w="3272"/>
      </w:tblGrid>
      <w:tr w:rsidR="00894F15" w:rsidTr="26DC2355" w14:paraId="097727A5" w14:textId="77777777">
        <w:trPr>
          <w:trHeight w:val="404"/>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6C7DD46C" w14:textId="77777777">
            <w:pPr>
              <w:spacing w:after="0"/>
            </w:pPr>
            <w:r>
              <w:rPr>
                <w:rFonts w:ascii="Arial" w:hAnsi="Arial" w:eastAsia="Arial" w:cs="Arial"/>
                <w:b/>
                <w:color w:val="FFFFFF"/>
                <w:sz w:val="24"/>
              </w:rPr>
              <w:t xml:space="preserve">Detail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324B2FD7" w14:textId="77777777">
            <w:pPr>
              <w:spacing w:after="0"/>
              <w:ind w:left="2"/>
            </w:pPr>
            <w:r>
              <w:rPr>
                <w:rFonts w:ascii="Arial" w:hAnsi="Arial" w:eastAsia="Arial" w:cs="Arial"/>
                <w:b/>
                <w:color w:val="FFFFFF"/>
                <w:sz w:val="24"/>
              </w:rPr>
              <w:t xml:space="preserve">Data </w:t>
            </w:r>
          </w:p>
        </w:tc>
      </w:tr>
      <w:tr w:rsidR="00894F15" w:rsidTr="26DC2355" w14:paraId="5C8F4BA0" w14:textId="77777777">
        <w:trPr>
          <w:trHeight w:val="405"/>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B38A4EE" w14:textId="77777777">
            <w:pPr>
              <w:spacing w:after="0"/>
            </w:pPr>
            <w:r>
              <w:rPr>
                <w:rFonts w:ascii="Arial" w:hAnsi="Arial" w:eastAsia="Arial" w:cs="Arial"/>
                <w:color w:val="0D0D0D"/>
                <w:sz w:val="24"/>
              </w:rPr>
              <w:t xml:space="preserve">Number of pupils in school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26DC2355" w:rsidRDefault="007E548F" w14:paraId="071C1CF3" w14:textId="0F72A694">
            <w:pPr>
              <w:spacing w:after="0"/>
              <w:ind w:left="2"/>
              <w:rPr>
                <w:rFonts w:ascii="Arial" w:hAnsi="Arial" w:eastAsia="Arial" w:cs="Arial"/>
                <w:color w:val="000000" w:themeColor="text1" w:themeTint="FF" w:themeShade="FF"/>
                <w:sz w:val="20"/>
                <w:szCs w:val="20"/>
              </w:rPr>
            </w:pPr>
            <w:r w:rsidRPr="26DC2355" w:rsidR="007E548F">
              <w:rPr>
                <w:rFonts w:ascii="Arial" w:hAnsi="Arial" w:eastAsia="Arial" w:cs="Arial"/>
                <w:color w:val="000000" w:themeColor="text1" w:themeTint="FF" w:themeShade="FF"/>
                <w:sz w:val="20"/>
                <w:szCs w:val="20"/>
              </w:rPr>
              <w:t>2</w:t>
            </w:r>
            <w:r w:rsidRPr="26DC2355" w:rsidR="1D928219">
              <w:rPr>
                <w:rFonts w:ascii="Arial" w:hAnsi="Arial" w:eastAsia="Arial" w:cs="Arial"/>
                <w:color w:val="000000" w:themeColor="text1" w:themeTint="FF" w:themeShade="FF"/>
                <w:sz w:val="20"/>
                <w:szCs w:val="20"/>
              </w:rPr>
              <w:t>6</w:t>
            </w:r>
            <w:r w:rsidRPr="26DC2355" w:rsidR="6CF68CF0">
              <w:rPr>
                <w:rFonts w:ascii="Arial" w:hAnsi="Arial" w:eastAsia="Arial" w:cs="Arial"/>
                <w:color w:val="000000" w:themeColor="text1" w:themeTint="FF" w:themeShade="FF"/>
                <w:sz w:val="20"/>
                <w:szCs w:val="20"/>
              </w:rPr>
              <w:t>0</w:t>
            </w:r>
          </w:p>
        </w:tc>
      </w:tr>
      <w:tr w:rsidR="00894F15" w:rsidTr="26DC2355" w14:paraId="3F1F4971" w14:textId="77777777">
        <w:trPr>
          <w:trHeight w:val="408"/>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0551F8E" w14:textId="77777777">
            <w:pPr>
              <w:spacing w:after="0"/>
            </w:pPr>
            <w:r>
              <w:rPr>
                <w:rFonts w:ascii="Arial" w:hAnsi="Arial" w:eastAsia="Arial" w:cs="Arial"/>
                <w:color w:val="0D0D0D"/>
                <w:sz w:val="24"/>
              </w:rPr>
              <w:t xml:space="preserve">Proportion (%) of pupil premium eligible pupils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CA849AD" w14:textId="372AEC72">
            <w:pPr>
              <w:spacing w:after="0"/>
              <w:ind w:left="2"/>
            </w:pPr>
            <w:r w:rsidRPr="043A5A81" w:rsidR="007E548F">
              <w:rPr>
                <w:rFonts w:ascii="Arial" w:hAnsi="Arial" w:eastAsia="Arial" w:cs="Arial"/>
                <w:color w:val="0D0D0D" w:themeColor="text1" w:themeTint="F2" w:themeShade="FF"/>
                <w:sz w:val="20"/>
                <w:szCs w:val="20"/>
              </w:rPr>
              <w:t>3</w:t>
            </w:r>
            <w:r w:rsidRPr="043A5A81" w:rsidR="132B62CE">
              <w:rPr>
                <w:rFonts w:ascii="Arial" w:hAnsi="Arial" w:eastAsia="Arial" w:cs="Arial"/>
                <w:color w:val="0D0D0D" w:themeColor="text1" w:themeTint="F2" w:themeShade="FF"/>
                <w:sz w:val="20"/>
                <w:szCs w:val="20"/>
              </w:rPr>
              <w:t>7.3</w:t>
            </w:r>
            <w:r w:rsidRPr="043A5A81" w:rsidR="007E548F">
              <w:rPr>
                <w:rFonts w:ascii="Arial" w:hAnsi="Arial" w:eastAsia="Arial" w:cs="Arial"/>
                <w:color w:val="0D0D0D" w:themeColor="text1" w:themeTint="F2" w:themeShade="FF"/>
                <w:sz w:val="20"/>
                <w:szCs w:val="20"/>
              </w:rPr>
              <w:t xml:space="preserve">% </w:t>
            </w:r>
          </w:p>
        </w:tc>
      </w:tr>
      <w:tr w:rsidR="00894F15" w:rsidTr="26DC2355" w14:paraId="6735B669" w14:textId="77777777">
        <w:trPr>
          <w:trHeight w:val="956"/>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E5142E0" w14:textId="77777777">
            <w:pPr>
              <w:spacing w:after="0"/>
            </w:pPr>
            <w:r>
              <w:rPr>
                <w:rFonts w:ascii="Arial" w:hAnsi="Arial" w:eastAsia="Arial" w:cs="Arial"/>
                <w:color w:val="0D0D0D"/>
                <w:sz w:val="24"/>
              </w:rPr>
              <w:t xml:space="preserve">Academic year/years that our current pupil premium strategy plan covers </w:t>
            </w:r>
            <w:r>
              <w:rPr>
                <w:rFonts w:ascii="Arial" w:hAnsi="Arial" w:eastAsia="Arial" w:cs="Arial"/>
                <w:b/>
                <w:color w:val="0D0D0D"/>
                <w:sz w:val="24"/>
              </w:rPr>
              <w:t>(3-year plans are recommended – you must still publish an updated statement each academic year)</w:t>
            </w:r>
            <w:r>
              <w:rPr>
                <w:rFonts w:ascii="Arial" w:hAnsi="Arial" w:eastAsia="Arial" w:cs="Arial"/>
                <w:color w:val="0D0D0D"/>
                <w:sz w:val="24"/>
              </w:rPr>
              <w:t xml:space="preserve">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043A5A81" w:rsidRDefault="007E548F" w14:paraId="7E7F6882" w14:textId="77777777">
            <w:pPr>
              <w:numPr>
                <w:ilvl w:val="0"/>
                <w:numId w:val="1"/>
              </w:numPr>
              <w:spacing w:after="47"/>
              <w:ind w:hanging="504"/>
              <w:rPr>
                <w:rFonts w:ascii="Arial" w:hAnsi="Arial" w:eastAsia="Arial" w:cs="Arial"/>
                <w:b w:val="0"/>
                <w:bCs w:val="0"/>
                <w:color w:val="0D0D0D" w:themeColor="text1" w:themeTint="F2" w:themeShade="FF"/>
                <w:sz w:val="20"/>
                <w:szCs w:val="20"/>
              </w:rPr>
            </w:pPr>
            <w:r w:rsidRPr="043A5A81" w:rsidR="007E548F">
              <w:rPr>
                <w:rFonts w:ascii="Arial" w:hAnsi="Arial" w:eastAsia="Arial" w:cs="Arial"/>
                <w:b w:val="0"/>
                <w:bCs w:val="0"/>
                <w:color w:val="0D0D0D" w:themeColor="text1" w:themeTint="F2" w:themeShade="FF"/>
                <w:sz w:val="20"/>
                <w:szCs w:val="20"/>
              </w:rPr>
              <w:t xml:space="preserve">– 2026 </w:t>
            </w:r>
          </w:p>
          <w:p w:rsidR="00894F15" w:rsidP="043A5A81" w:rsidRDefault="007E548F" w14:paraId="78D93AF5" w14:textId="77777777">
            <w:pPr>
              <w:numPr>
                <w:ilvl w:val="0"/>
                <w:numId w:val="1"/>
              </w:numPr>
              <w:spacing w:after="44"/>
              <w:ind w:hanging="504"/>
              <w:rPr>
                <w:rFonts w:ascii="Arial" w:hAnsi="Arial" w:eastAsia="Arial" w:cs="Arial"/>
                <w:b w:val="1"/>
                <w:bCs w:val="1"/>
                <w:color w:val="0D0D0D" w:themeColor="text1" w:themeTint="F2" w:themeShade="FF"/>
                <w:sz w:val="20"/>
                <w:szCs w:val="20"/>
              </w:rPr>
            </w:pPr>
            <w:r w:rsidRPr="043A5A81" w:rsidR="007E548F">
              <w:rPr>
                <w:rFonts w:ascii="Arial" w:hAnsi="Arial" w:eastAsia="Arial" w:cs="Arial"/>
                <w:b w:val="1"/>
                <w:bCs w:val="1"/>
                <w:color w:val="0D0D0D" w:themeColor="text1" w:themeTint="F2" w:themeShade="FF"/>
                <w:sz w:val="20"/>
                <w:szCs w:val="20"/>
              </w:rPr>
              <w:t xml:space="preserve">– 2027 </w:t>
            </w:r>
          </w:p>
          <w:p w:rsidR="00894F15" w:rsidRDefault="007E548F" w14:paraId="40B7D366" w14:textId="77777777">
            <w:pPr>
              <w:numPr>
                <w:ilvl w:val="0"/>
                <w:numId w:val="1"/>
              </w:numPr>
              <w:spacing w:after="0"/>
              <w:ind w:hanging="504"/>
            </w:pPr>
            <w:r>
              <w:rPr>
                <w:rFonts w:ascii="Arial" w:hAnsi="Arial" w:eastAsia="Arial" w:cs="Arial"/>
                <w:color w:val="0D0D0D"/>
                <w:sz w:val="20"/>
              </w:rPr>
              <w:t xml:space="preserve">– 2028 </w:t>
            </w:r>
          </w:p>
        </w:tc>
      </w:tr>
      <w:tr w:rsidR="00894F15" w:rsidTr="26DC2355" w14:paraId="2A32A05B" w14:textId="77777777">
        <w:trPr>
          <w:trHeight w:val="408"/>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2A3C97E" w14:textId="77777777">
            <w:pPr>
              <w:spacing w:after="0"/>
            </w:pPr>
            <w:r>
              <w:rPr>
                <w:rFonts w:ascii="Arial" w:hAnsi="Arial" w:eastAsia="Arial" w:cs="Arial"/>
                <w:color w:val="0D0D0D"/>
                <w:sz w:val="24"/>
              </w:rPr>
              <w:t xml:space="preserve">Date this statement was published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043A5A81" w:rsidRDefault="007E548F" w14:paraId="3075971A" w14:textId="7BA13BF6">
            <w:pPr>
              <w:spacing w:after="0"/>
              <w:ind w:left="2"/>
              <w:rPr>
                <w:rFonts w:ascii="Arial" w:hAnsi="Arial" w:eastAsia="Arial" w:cs="Arial"/>
                <w:color w:val="0D0D0D" w:themeColor="text1" w:themeTint="F2" w:themeShade="FF"/>
                <w:sz w:val="20"/>
                <w:szCs w:val="20"/>
              </w:rPr>
            </w:pPr>
            <w:r w:rsidRPr="043A5A81" w:rsidR="007E548F">
              <w:rPr>
                <w:rFonts w:ascii="Arial" w:hAnsi="Arial" w:eastAsia="Arial" w:cs="Arial"/>
                <w:color w:val="0D0D0D" w:themeColor="text1" w:themeTint="F2" w:themeShade="FF"/>
                <w:sz w:val="20"/>
                <w:szCs w:val="20"/>
              </w:rPr>
              <w:t>1st September 202</w:t>
            </w:r>
            <w:r w:rsidRPr="043A5A81" w:rsidR="1B492C05">
              <w:rPr>
                <w:rFonts w:ascii="Arial" w:hAnsi="Arial" w:eastAsia="Arial" w:cs="Arial"/>
                <w:color w:val="0D0D0D" w:themeColor="text1" w:themeTint="F2" w:themeShade="FF"/>
                <w:sz w:val="20"/>
                <w:szCs w:val="20"/>
              </w:rPr>
              <w:t>6</w:t>
            </w:r>
          </w:p>
        </w:tc>
      </w:tr>
      <w:tr w:rsidR="00894F15" w:rsidTr="26DC2355" w14:paraId="5303A799" w14:textId="77777777">
        <w:trPr>
          <w:trHeight w:val="404"/>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33E89B7" w14:textId="77777777">
            <w:pPr>
              <w:spacing w:after="0"/>
            </w:pPr>
            <w:r>
              <w:rPr>
                <w:rFonts w:ascii="Arial" w:hAnsi="Arial" w:eastAsia="Arial" w:cs="Arial"/>
                <w:color w:val="0D0D0D"/>
                <w:sz w:val="24"/>
              </w:rPr>
              <w:t xml:space="preserve">Date on which it will be reviewed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1361656" w14:textId="71771ECB">
            <w:pPr>
              <w:spacing w:after="0"/>
              <w:ind w:left="2"/>
            </w:pPr>
            <w:r w:rsidRPr="043A5A81" w:rsidR="007E548F">
              <w:rPr>
                <w:rFonts w:ascii="Arial" w:hAnsi="Arial" w:eastAsia="Arial" w:cs="Arial"/>
                <w:color w:val="0D0D0D" w:themeColor="text1" w:themeTint="F2" w:themeShade="FF"/>
                <w:sz w:val="20"/>
                <w:szCs w:val="20"/>
              </w:rPr>
              <w:t>1</w:t>
            </w:r>
            <w:r w:rsidRPr="043A5A81" w:rsidR="007E548F">
              <w:rPr>
                <w:rFonts w:ascii="Arial" w:hAnsi="Arial" w:eastAsia="Arial" w:cs="Arial"/>
                <w:color w:val="0D0D0D" w:themeColor="text1" w:themeTint="F2" w:themeShade="FF"/>
                <w:sz w:val="20"/>
                <w:szCs w:val="20"/>
                <w:vertAlign w:val="superscript"/>
              </w:rPr>
              <w:t>st</w:t>
            </w:r>
            <w:r w:rsidRPr="043A5A81" w:rsidR="007E548F">
              <w:rPr>
                <w:rFonts w:ascii="Arial" w:hAnsi="Arial" w:eastAsia="Arial" w:cs="Arial"/>
                <w:color w:val="0D0D0D" w:themeColor="text1" w:themeTint="F2" w:themeShade="FF"/>
                <w:sz w:val="20"/>
                <w:szCs w:val="20"/>
              </w:rPr>
              <w:t xml:space="preserve"> September 202</w:t>
            </w:r>
            <w:r w:rsidRPr="043A5A81" w:rsidR="0390643A">
              <w:rPr>
                <w:rFonts w:ascii="Arial" w:hAnsi="Arial" w:eastAsia="Arial" w:cs="Arial"/>
                <w:color w:val="0D0D0D" w:themeColor="text1" w:themeTint="F2" w:themeShade="FF"/>
                <w:sz w:val="20"/>
                <w:szCs w:val="20"/>
              </w:rPr>
              <w:t>7</w:t>
            </w:r>
          </w:p>
        </w:tc>
      </w:tr>
      <w:tr w:rsidR="00894F15" w:rsidTr="26DC2355" w14:paraId="3435D64B" w14:textId="77777777">
        <w:trPr>
          <w:trHeight w:val="408"/>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E4187ED" w14:textId="77777777">
            <w:pPr>
              <w:spacing w:after="0"/>
            </w:pPr>
            <w:r>
              <w:rPr>
                <w:rFonts w:ascii="Arial" w:hAnsi="Arial" w:eastAsia="Arial" w:cs="Arial"/>
                <w:color w:val="0D0D0D"/>
                <w:sz w:val="24"/>
              </w:rPr>
              <w:t xml:space="preserve">Statement authorised by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30865CA" w14:textId="77777777">
            <w:pPr>
              <w:spacing w:after="0"/>
              <w:ind w:left="2"/>
            </w:pPr>
            <w:r>
              <w:rPr>
                <w:rFonts w:ascii="Arial" w:hAnsi="Arial" w:eastAsia="Arial" w:cs="Arial"/>
                <w:color w:val="0D0D0D"/>
                <w:sz w:val="20"/>
              </w:rPr>
              <w:t xml:space="preserve">Louise Bonter (Headteacher) </w:t>
            </w:r>
          </w:p>
        </w:tc>
      </w:tr>
      <w:tr w:rsidR="00894F15" w:rsidTr="26DC2355" w14:paraId="3C073523" w14:textId="77777777">
        <w:trPr>
          <w:trHeight w:val="404"/>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06AC1E8" w14:textId="77777777">
            <w:pPr>
              <w:spacing w:after="0"/>
            </w:pPr>
            <w:r>
              <w:rPr>
                <w:rFonts w:ascii="Arial" w:hAnsi="Arial" w:eastAsia="Arial" w:cs="Arial"/>
                <w:color w:val="0D0D0D"/>
                <w:sz w:val="24"/>
              </w:rPr>
              <w:t xml:space="preserve">Pupil premium lead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A9D9FC5" w14:textId="77777777">
            <w:pPr>
              <w:spacing w:after="0"/>
              <w:ind w:left="2"/>
            </w:pPr>
            <w:r>
              <w:rPr>
                <w:rFonts w:ascii="Arial" w:hAnsi="Arial" w:eastAsia="Arial" w:cs="Arial"/>
                <w:color w:val="0D0D0D"/>
                <w:sz w:val="20"/>
              </w:rPr>
              <w:t xml:space="preserve">Louise Bonter (Headteacher) </w:t>
            </w:r>
          </w:p>
        </w:tc>
      </w:tr>
      <w:tr w:rsidR="00894F15" w:rsidTr="26DC2355" w14:paraId="09707A67" w14:textId="77777777">
        <w:trPr>
          <w:trHeight w:val="544"/>
        </w:trPr>
        <w:tc>
          <w:tcPr>
            <w:tcW w:w="718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B8E611E" w14:textId="77777777">
            <w:pPr>
              <w:spacing w:after="0"/>
            </w:pPr>
            <w:r>
              <w:rPr>
                <w:rFonts w:ascii="Arial" w:hAnsi="Arial" w:eastAsia="Arial" w:cs="Arial"/>
                <w:color w:val="0D0D0D"/>
                <w:sz w:val="24"/>
              </w:rPr>
              <w:t xml:space="preserve">Governor / Trustee lead </w:t>
            </w:r>
          </w:p>
        </w:tc>
        <w:tc>
          <w:tcPr>
            <w:tcW w:w="3272"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030C133" w14:textId="77777777">
            <w:pPr>
              <w:spacing w:after="0"/>
              <w:ind w:left="2"/>
            </w:pPr>
            <w:r>
              <w:rPr>
                <w:rFonts w:ascii="Arial" w:hAnsi="Arial" w:eastAsia="Arial" w:cs="Arial"/>
                <w:color w:val="0D0D0D"/>
                <w:sz w:val="20"/>
              </w:rPr>
              <w:t xml:space="preserve">Mike Powers </w:t>
            </w:r>
          </w:p>
        </w:tc>
      </w:tr>
    </w:tbl>
    <w:p w:rsidR="00894F15" w:rsidRDefault="007E548F" w14:paraId="3B146FB9" w14:textId="77777777">
      <w:pPr>
        <w:pStyle w:val="Heading1"/>
        <w:ind w:left="-5"/>
      </w:pPr>
      <w:r>
        <w:t xml:space="preserve">Funding overview </w:t>
      </w:r>
    </w:p>
    <w:tbl>
      <w:tblPr>
        <w:tblStyle w:val="TableGrid"/>
        <w:tblW w:w="10486" w:type="dxa"/>
        <w:tblInd w:w="7" w:type="dxa"/>
        <w:tblCellMar>
          <w:top w:w="11" w:type="dxa"/>
          <w:left w:w="106" w:type="dxa"/>
          <w:bottom w:w="0" w:type="dxa"/>
          <w:right w:w="115" w:type="dxa"/>
        </w:tblCellMar>
        <w:tblLook w:val="04A0" w:firstRow="1" w:lastRow="0" w:firstColumn="1" w:lastColumn="0" w:noHBand="0" w:noVBand="1"/>
      </w:tblPr>
      <w:tblGrid>
        <w:gridCol w:w="7226"/>
        <w:gridCol w:w="3260"/>
      </w:tblGrid>
      <w:tr w:rsidR="00894F15" w:rsidTr="043A5A81" w14:paraId="2A13CE15" w14:textId="77777777">
        <w:trPr>
          <w:trHeight w:val="400"/>
        </w:trPr>
        <w:tc>
          <w:tcPr>
            <w:tcW w:w="722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1A0EEFCA" w14:textId="77777777">
            <w:pPr>
              <w:spacing w:after="0"/>
            </w:pPr>
            <w:r>
              <w:rPr>
                <w:rFonts w:ascii="Arial" w:hAnsi="Arial" w:eastAsia="Arial" w:cs="Arial"/>
                <w:b/>
                <w:color w:val="FFFFFF"/>
                <w:sz w:val="24"/>
              </w:rPr>
              <w:t>Detail</w:t>
            </w:r>
            <w:r>
              <w:rPr>
                <w:rFonts w:ascii="Arial" w:hAnsi="Arial" w:eastAsia="Arial" w:cs="Arial"/>
                <w:color w:val="FFFFFF"/>
                <w:sz w:val="24"/>
              </w:rPr>
              <w:t xml:space="preserve"> </w:t>
            </w:r>
          </w:p>
        </w:tc>
        <w:tc>
          <w:tcPr>
            <w:tcW w:w="3260"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4A11DB38" w14:textId="77777777">
            <w:pPr>
              <w:spacing w:after="0"/>
            </w:pPr>
            <w:r>
              <w:rPr>
                <w:rFonts w:ascii="Arial" w:hAnsi="Arial" w:eastAsia="Arial" w:cs="Arial"/>
                <w:b/>
                <w:color w:val="FFFFFF"/>
                <w:sz w:val="24"/>
              </w:rPr>
              <w:t>Amount</w:t>
            </w:r>
            <w:r>
              <w:rPr>
                <w:rFonts w:ascii="Arial" w:hAnsi="Arial" w:eastAsia="Arial" w:cs="Arial"/>
                <w:color w:val="FFFFFF"/>
                <w:sz w:val="24"/>
              </w:rPr>
              <w:t xml:space="preserve"> </w:t>
            </w:r>
          </w:p>
        </w:tc>
      </w:tr>
      <w:tr w:rsidR="00894F15" w:rsidTr="043A5A81" w14:paraId="261C9065" w14:textId="77777777">
        <w:trPr>
          <w:trHeight w:val="1561"/>
        </w:trPr>
        <w:tc>
          <w:tcPr>
            <w:tcW w:w="72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center"/>
          </w:tcPr>
          <w:p w:rsidR="00894F15" w:rsidRDefault="007E548F" w14:paraId="54D5D431" w14:textId="77777777">
            <w:pPr>
              <w:spacing w:after="0"/>
            </w:pPr>
            <w:r>
              <w:rPr>
                <w:rFonts w:ascii="Arial" w:hAnsi="Arial" w:eastAsia="Arial" w:cs="Arial"/>
                <w:color w:val="0D0D0D"/>
                <w:sz w:val="24"/>
              </w:rPr>
              <w:t xml:space="preserve">Pupil premium funding allocation this academic year </w:t>
            </w:r>
          </w:p>
        </w:tc>
        <w:tc>
          <w:tcPr>
            <w:tcW w:w="32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043A5A81" w:rsidRDefault="007E548F" w14:paraId="2A3A5077" w14:textId="77777777">
            <w:pPr>
              <w:numPr>
                <w:ilvl w:val="0"/>
                <w:numId w:val="2"/>
              </w:numPr>
              <w:spacing w:after="270"/>
              <w:ind w:left="504" w:hanging="504"/>
              <w:rPr>
                <w:rFonts w:ascii="Arial" w:hAnsi="Arial" w:eastAsia="Arial" w:cs="Arial"/>
                <w:b w:val="0"/>
                <w:bCs w:val="0"/>
                <w:color w:val="0D0D0D" w:themeColor="text1" w:themeTint="F2" w:themeShade="FF"/>
                <w:sz w:val="20"/>
                <w:szCs w:val="20"/>
              </w:rPr>
            </w:pPr>
            <w:r w:rsidRPr="043A5A81" w:rsidR="007E548F">
              <w:rPr>
                <w:rFonts w:ascii="Arial" w:hAnsi="Arial" w:eastAsia="Arial" w:cs="Arial"/>
                <w:b w:val="0"/>
                <w:bCs w:val="0"/>
                <w:color w:val="0D0D0D" w:themeColor="text1" w:themeTint="F2" w:themeShade="FF"/>
                <w:sz w:val="20"/>
                <w:szCs w:val="20"/>
              </w:rPr>
              <w:t xml:space="preserve">– 2026 £127,260 </w:t>
            </w:r>
          </w:p>
          <w:p w:rsidR="00894F15" w:rsidRDefault="007E548F" w14:paraId="1A2DB7F4" w14:textId="5179E89C">
            <w:pPr>
              <w:numPr>
                <w:ilvl w:val="0"/>
                <w:numId w:val="2"/>
              </w:numPr>
              <w:spacing w:after="271"/>
              <w:ind w:left="504" w:hanging="504"/>
              <w:rPr/>
            </w:pPr>
            <w:r w:rsidRPr="043A5A81" w:rsidR="007E548F">
              <w:rPr>
                <w:rFonts w:ascii="Arial" w:hAnsi="Arial" w:eastAsia="Arial" w:cs="Arial"/>
                <w:color w:val="0D0D0D" w:themeColor="text1" w:themeTint="F2" w:themeShade="FF"/>
                <w:sz w:val="20"/>
                <w:szCs w:val="20"/>
              </w:rPr>
              <w:t xml:space="preserve">– </w:t>
            </w:r>
            <w:r w:rsidRPr="043A5A81" w:rsidR="007E548F">
              <w:rPr>
                <w:rFonts w:ascii="Arial" w:hAnsi="Arial" w:eastAsia="Arial" w:cs="Arial"/>
                <w:b w:val="1"/>
                <w:bCs w:val="1"/>
                <w:color w:val="0D0D0D" w:themeColor="text1" w:themeTint="F2" w:themeShade="FF"/>
                <w:sz w:val="20"/>
                <w:szCs w:val="20"/>
              </w:rPr>
              <w:t xml:space="preserve">2027 </w:t>
            </w:r>
            <w:r w:rsidRPr="043A5A81" w:rsidR="41844E9F">
              <w:rPr>
                <w:rFonts w:ascii="Arial" w:hAnsi="Arial" w:eastAsia="Arial" w:cs="Arial"/>
                <w:b w:val="1"/>
                <w:bCs w:val="1"/>
                <w:color w:val="0D0D0D" w:themeColor="text1" w:themeTint="F2" w:themeShade="FF"/>
                <w:sz w:val="20"/>
                <w:szCs w:val="20"/>
              </w:rPr>
              <w:t>£144,150</w:t>
            </w:r>
          </w:p>
          <w:p w:rsidR="00894F15" w:rsidRDefault="007E548F" w14:paraId="66F6D37F" w14:textId="77777777">
            <w:pPr>
              <w:numPr>
                <w:ilvl w:val="0"/>
                <w:numId w:val="2"/>
              </w:numPr>
              <w:spacing w:after="0"/>
              <w:ind w:left="504" w:hanging="504"/>
            </w:pPr>
            <w:r>
              <w:rPr>
                <w:rFonts w:ascii="Arial" w:hAnsi="Arial" w:eastAsia="Arial" w:cs="Arial"/>
                <w:color w:val="0D0D0D"/>
                <w:sz w:val="20"/>
              </w:rPr>
              <w:t xml:space="preserve">– 2028 TBC </w:t>
            </w:r>
          </w:p>
        </w:tc>
      </w:tr>
      <w:tr w:rsidR="00894F15" w:rsidTr="043A5A81" w14:paraId="44503C8F" w14:textId="77777777">
        <w:trPr>
          <w:trHeight w:val="524"/>
        </w:trPr>
        <w:tc>
          <w:tcPr>
            <w:tcW w:w="72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center"/>
          </w:tcPr>
          <w:p w:rsidR="00894F15" w:rsidRDefault="007E548F" w14:paraId="30DC43B1" w14:textId="77777777">
            <w:pPr>
              <w:spacing w:after="0"/>
            </w:pPr>
            <w:r>
              <w:rPr>
                <w:rFonts w:ascii="Arial" w:hAnsi="Arial" w:eastAsia="Arial" w:cs="Arial"/>
                <w:color w:val="0D0D0D"/>
                <w:sz w:val="24"/>
              </w:rPr>
              <w:t xml:space="preserve">Pupil premium funding carried forward from previous years  </w:t>
            </w:r>
          </w:p>
        </w:tc>
        <w:tc>
          <w:tcPr>
            <w:tcW w:w="32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D1D9E58" w14:textId="77777777">
            <w:pPr>
              <w:spacing w:after="0"/>
            </w:pPr>
            <w:r>
              <w:rPr>
                <w:rFonts w:ascii="Arial" w:hAnsi="Arial" w:eastAsia="Arial" w:cs="Arial"/>
                <w:color w:val="0D0D0D"/>
                <w:sz w:val="20"/>
              </w:rPr>
              <w:t xml:space="preserve">£0 </w:t>
            </w:r>
          </w:p>
        </w:tc>
      </w:tr>
      <w:tr w:rsidR="00894F15" w:rsidTr="043A5A81" w14:paraId="0ECFD7F4" w14:textId="77777777">
        <w:trPr>
          <w:trHeight w:val="528"/>
        </w:trPr>
        <w:tc>
          <w:tcPr>
            <w:tcW w:w="72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center"/>
          </w:tcPr>
          <w:p w:rsidR="00894F15" w:rsidRDefault="007E548F" w14:paraId="55300254" w14:textId="77777777">
            <w:pPr>
              <w:spacing w:after="0"/>
            </w:pPr>
            <w:r>
              <w:rPr>
                <w:rFonts w:ascii="Arial" w:hAnsi="Arial" w:eastAsia="Arial" w:cs="Arial"/>
                <w:b/>
                <w:color w:val="0D0D0D"/>
                <w:sz w:val="24"/>
              </w:rPr>
              <w:t>Total budget for this academic year</w:t>
            </w:r>
            <w:r>
              <w:rPr>
                <w:rFonts w:ascii="Arial" w:hAnsi="Arial" w:eastAsia="Arial" w:cs="Arial"/>
                <w:i/>
                <w:color w:val="0D0D0D"/>
                <w:sz w:val="24"/>
              </w:rPr>
              <w:t xml:space="preserve"> </w:t>
            </w:r>
          </w:p>
        </w:tc>
        <w:tc>
          <w:tcPr>
            <w:tcW w:w="32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043A5A81" w:rsidRDefault="007E548F" w14:paraId="2DD63C30" w14:textId="6203E505">
            <w:pPr>
              <w:spacing w:after="0"/>
              <w:rPr>
                <w:rFonts w:ascii="Arial" w:hAnsi="Arial" w:eastAsia="Arial" w:cs="Arial"/>
                <w:b w:val="1"/>
                <w:bCs w:val="1"/>
                <w:color w:val="0D0D0D" w:themeColor="text1" w:themeTint="F2" w:themeShade="FF"/>
                <w:sz w:val="20"/>
                <w:szCs w:val="20"/>
              </w:rPr>
            </w:pPr>
            <w:r w:rsidRPr="043A5A81" w:rsidR="007E548F">
              <w:rPr>
                <w:rFonts w:ascii="Arial" w:hAnsi="Arial" w:eastAsia="Arial" w:cs="Arial"/>
                <w:b w:val="1"/>
                <w:bCs w:val="1"/>
                <w:color w:val="0D0D0D" w:themeColor="text1" w:themeTint="F2" w:themeShade="FF"/>
                <w:sz w:val="20"/>
                <w:szCs w:val="20"/>
              </w:rPr>
              <w:t>202</w:t>
            </w:r>
            <w:r w:rsidRPr="043A5A81" w:rsidR="2B875547">
              <w:rPr>
                <w:rFonts w:ascii="Arial" w:hAnsi="Arial" w:eastAsia="Arial" w:cs="Arial"/>
                <w:b w:val="1"/>
                <w:bCs w:val="1"/>
                <w:color w:val="0D0D0D" w:themeColor="text1" w:themeTint="F2" w:themeShade="FF"/>
                <w:sz w:val="20"/>
                <w:szCs w:val="20"/>
              </w:rPr>
              <w:t>6</w:t>
            </w:r>
            <w:r w:rsidRPr="043A5A81" w:rsidR="007E548F">
              <w:rPr>
                <w:rFonts w:ascii="Arial" w:hAnsi="Arial" w:eastAsia="Arial" w:cs="Arial"/>
                <w:b w:val="1"/>
                <w:bCs w:val="1"/>
                <w:color w:val="0D0D0D" w:themeColor="text1" w:themeTint="F2" w:themeShade="FF"/>
                <w:sz w:val="20"/>
                <w:szCs w:val="20"/>
              </w:rPr>
              <w:t xml:space="preserve"> – 202</w:t>
            </w:r>
            <w:r w:rsidRPr="043A5A81" w:rsidR="70B4E5E1">
              <w:rPr>
                <w:rFonts w:ascii="Arial" w:hAnsi="Arial" w:eastAsia="Arial" w:cs="Arial"/>
                <w:b w:val="1"/>
                <w:bCs w:val="1"/>
                <w:color w:val="0D0D0D" w:themeColor="text1" w:themeTint="F2" w:themeShade="FF"/>
                <w:sz w:val="20"/>
                <w:szCs w:val="20"/>
              </w:rPr>
              <w:t>7</w:t>
            </w:r>
            <w:r w:rsidRPr="043A5A81" w:rsidR="007E548F">
              <w:rPr>
                <w:rFonts w:ascii="Arial" w:hAnsi="Arial" w:eastAsia="Arial" w:cs="Arial"/>
                <w:b w:val="1"/>
                <w:bCs w:val="1"/>
                <w:color w:val="0D0D0D" w:themeColor="text1" w:themeTint="F2" w:themeShade="FF"/>
                <w:sz w:val="20"/>
                <w:szCs w:val="20"/>
              </w:rPr>
              <w:t xml:space="preserve"> £1</w:t>
            </w:r>
            <w:r w:rsidRPr="043A5A81" w:rsidR="20872942">
              <w:rPr>
                <w:rFonts w:ascii="Arial" w:hAnsi="Arial" w:eastAsia="Arial" w:cs="Arial"/>
                <w:b w:val="1"/>
                <w:bCs w:val="1"/>
                <w:color w:val="0D0D0D" w:themeColor="text1" w:themeTint="F2" w:themeShade="FF"/>
                <w:sz w:val="20"/>
                <w:szCs w:val="20"/>
              </w:rPr>
              <w:t>44,150</w:t>
            </w:r>
          </w:p>
        </w:tc>
      </w:tr>
    </w:tbl>
    <w:p w:rsidR="00894F15" w:rsidRDefault="007E548F" w14:paraId="569C6F4D" w14:textId="77777777">
      <w:pPr>
        <w:pStyle w:val="Heading1"/>
        <w:spacing w:after="413"/>
        <w:ind w:left="0" w:firstLine="0"/>
      </w:pPr>
      <w:r>
        <w:rPr>
          <w:sz w:val="36"/>
        </w:rPr>
        <w:lastRenderedPageBreak/>
        <w:t xml:space="preserve">Part A: Pupil premium strategy plan </w:t>
      </w:r>
    </w:p>
    <w:p w:rsidR="00894F15" w:rsidRDefault="007E548F" w14:paraId="4A66B7A3" w14:textId="77777777">
      <w:pPr>
        <w:pStyle w:val="Heading2"/>
        <w:ind w:left="-5"/>
      </w:pPr>
      <w:r>
        <w:t xml:space="preserve">Statement of intent </w:t>
      </w:r>
    </w:p>
    <w:tbl>
      <w:tblPr>
        <w:tblStyle w:val="TableGrid"/>
        <w:tblW w:w="10480" w:type="dxa"/>
        <w:tblInd w:w="4" w:type="dxa"/>
        <w:tblCellMar>
          <w:top w:w="11" w:type="dxa"/>
          <w:left w:w="108" w:type="dxa"/>
          <w:bottom w:w="0" w:type="dxa"/>
          <w:right w:w="75" w:type="dxa"/>
        </w:tblCellMar>
        <w:tblLook w:val="04A0" w:firstRow="1" w:lastRow="0" w:firstColumn="1" w:lastColumn="0" w:noHBand="0" w:noVBand="1"/>
      </w:tblPr>
      <w:tblGrid>
        <w:gridCol w:w="10480"/>
      </w:tblGrid>
      <w:tr w:rsidR="00894F15" w:rsidTr="043A5A81" w14:paraId="155F987A" w14:textId="77777777">
        <w:trPr>
          <w:trHeight w:val="5645"/>
        </w:trPr>
        <w:tc>
          <w:tcPr>
            <w:tcW w:w="1048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19FB9CF" w14:textId="77777777">
            <w:pPr>
              <w:spacing w:after="277" w:line="242" w:lineRule="auto"/>
            </w:pPr>
            <w:r>
              <w:rPr>
                <w:rFonts w:ascii="Arial" w:hAnsi="Arial" w:eastAsia="Arial" w:cs="Arial"/>
                <w:sz w:val="20"/>
              </w:rPr>
              <w:t xml:space="preserve">Our aim is for all pupils, regardless of background or challenge, to make strong progress and achieve well across all subjects. Our pupil premium strategy focuses on ensuring disadvantaged pupils reach this goal, including high attainers. We also consider the needs of vulnerable pupils—such as those with a social worker, children who are looked after, and young carers—and the actions in this statement are designed to support them too. </w:t>
            </w:r>
          </w:p>
          <w:p w:rsidR="00894F15" w:rsidRDefault="007E548F" w14:paraId="47A832FC" w14:textId="77777777">
            <w:pPr>
              <w:spacing w:after="277" w:line="241" w:lineRule="auto"/>
            </w:pPr>
            <w:r>
              <w:rPr>
                <w:rFonts w:ascii="Arial" w:hAnsi="Arial" w:eastAsia="Arial" w:cs="Arial"/>
                <w:sz w:val="20"/>
              </w:rPr>
              <w:t>High-</w:t>
            </w:r>
            <w:r>
              <w:rPr>
                <w:rFonts w:ascii="Arial" w:hAnsi="Arial" w:eastAsia="Arial" w:cs="Arial"/>
                <w:sz w:val="20"/>
              </w:rPr>
              <w:t xml:space="preserve">quality teaching is central to our approach, particularly in the areas where disadvantaged pupils need the most support. This has the greatest impact on reducing the attainment gap while also benefiting non-disadvantaged pupils. We expect that outcomes for non-disadvantaged pupils will be sustained and improved alongside progress for their disadvantaged peers. </w:t>
            </w:r>
          </w:p>
          <w:p w:rsidR="00894F15" w:rsidRDefault="007E548F" w14:paraId="1AB8BFE5" w14:textId="77777777">
            <w:pPr>
              <w:spacing w:after="275" w:line="243" w:lineRule="auto"/>
            </w:pPr>
            <w:r>
              <w:rPr>
                <w:rFonts w:ascii="Arial" w:hAnsi="Arial" w:eastAsia="Arial" w:cs="Arial"/>
                <w:sz w:val="20"/>
              </w:rPr>
              <w:t xml:space="preserve">Our work is guided by robust assessment and responds to both shared and individual needs. The approaches selected complement each other to help pupils succeed. </w:t>
            </w:r>
          </w:p>
          <w:p w:rsidR="00894F15" w:rsidRDefault="007E548F" w14:paraId="3CA67F92" w14:textId="77777777">
            <w:pPr>
              <w:spacing w:after="277"/>
            </w:pPr>
            <w:r>
              <w:rPr>
                <w:rFonts w:ascii="Arial" w:hAnsi="Arial" w:eastAsia="Arial" w:cs="Arial"/>
                <w:sz w:val="20"/>
              </w:rPr>
              <w:t xml:space="preserve">To ensure effectiveness, we will: </w:t>
            </w:r>
          </w:p>
          <w:p w:rsidR="00894F15" w:rsidRDefault="007E548F" w14:paraId="5A78D389" w14:textId="77777777">
            <w:pPr>
              <w:numPr>
                <w:ilvl w:val="0"/>
                <w:numId w:val="3"/>
              </w:numPr>
              <w:spacing w:after="0"/>
              <w:ind w:hanging="360"/>
            </w:pPr>
            <w:r>
              <w:rPr>
                <w:rFonts w:ascii="Arial" w:hAnsi="Arial" w:eastAsia="Arial" w:cs="Arial"/>
                <w:sz w:val="20"/>
              </w:rPr>
              <w:t xml:space="preserve">Provide appropriate challenge for disadvantaged pupils </w:t>
            </w:r>
          </w:p>
          <w:p w:rsidR="00894F15" w:rsidRDefault="007E548F" w14:paraId="68582441" w14:textId="77777777">
            <w:pPr>
              <w:numPr>
                <w:ilvl w:val="0"/>
                <w:numId w:val="3"/>
              </w:numPr>
              <w:spacing w:after="0"/>
              <w:ind w:hanging="360"/>
            </w:pPr>
            <w:r>
              <w:rPr>
                <w:rFonts w:ascii="Arial" w:hAnsi="Arial" w:eastAsia="Arial" w:cs="Arial"/>
                <w:sz w:val="20"/>
              </w:rPr>
              <w:t xml:space="preserve">Intervene early when needs arise </w:t>
            </w:r>
          </w:p>
          <w:p w:rsidR="00894F15" w:rsidRDefault="007E548F" w14:paraId="1873CAA0" w14:textId="77777777">
            <w:pPr>
              <w:numPr>
                <w:ilvl w:val="0"/>
                <w:numId w:val="3"/>
              </w:numPr>
              <w:spacing w:after="0"/>
              <w:ind w:hanging="360"/>
            </w:pPr>
            <w:r>
              <w:rPr>
                <w:rFonts w:ascii="Arial" w:hAnsi="Arial" w:eastAsia="Arial" w:cs="Arial"/>
                <w:sz w:val="20"/>
              </w:rPr>
              <w:t xml:space="preserve">Adopt a whole-school commitment to high expectations for disadvantaged pupils </w:t>
            </w:r>
          </w:p>
          <w:p w:rsidR="00894F15" w:rsidRDefault="007E548F" w14:paraId="2D311D04" w14:textId="77777777">
            <w:pPr>
              <w:numPr>
                <w:ilvl w:val="0"/>
                <w:numId w:val="3"/>
              </w:numPr>
              <w:spacing w:after="0"/>
              <w:ind w:hanging="360"/>
            </w:pPr>
            <w:r>
              <w:rPr>
                <w:rFonts w:ascii="Arial" w:hAnsi="Arial" w:eastAsia="Arial" w:cs="Arial"/>
                <w:sz w:val="20"/>
              </w:rPr>
              <w:t xml:space="preserve">Ensure all pupils can access enrichment opportunities in sport, music and outdoor learning </w:t>
            </w:r>
          </w:p>
          <w:p w:rsidR="00894F15" w:rsidRDefault="007E548F" w14:paraId="4B008937" w14:textId="70A83C99">
            <w:pPr>
              <w:numPr>
                <w:ilvl w:val="0"/>
                <w:numId w:val="3"/>
              </w:numPr>
              <w:spacing w:after="0"/>
              <w:ind w:hanging="360"/>
              <w:rPr/>
            </w:pPr>
            <w:r w:rsidRPr="043A5A81" w:rsidR="007E548F">
              <w:rPr>
                <w:rFonts w:ascii="Arial" w:hAnsi="Arial" w:eastAsia="Arial" w:cs="Arial"/>
                <w:sz w:val="20"/>
                <w:szCs w:val="20"/>
              </w:rPr>
              <w:t xml:space="preserve">Offer nurture support for social and emotional development </w:t>
            </w:r>
          </w:p>
          <w:p w:rsidR="00894F15" w:rsidRDefault="007E548F" w14:paraId="6E9CEDE7" w14:textId="77777777">
            <w:pPr>
              <w:numPr>
                <w:ilvl w:val="0"/>
                <w:numId w:val="3"/>
              </w:numPr>
              <w:spacing w:after="0"/>
              <w:ind w:hanging="360"/>
            </w:pPr>
            <w:r>
              <w:rPr>
                <w:rFonts w:ascii="Arial" w:hAnsi="Arial" w:eastAsia="Arial" w:cs="Arial"/>
                <w:sz w:val="20"/>
              </w:rPr>
              <w:t xml:space="preserve">Deliver daily attendance support for families to promote regular, punctual attendance </w:t>
            </w:r>
          </w:p>
        </w:tc>
      </w:tr>
    </w:tbl>
    <w:p w:rsidR="00894F15" w:rsidRDefault="007E548F" w14:paraId="0F6946FB" w14:textId="77777777">
      <w:pPr>
        <w:spacing w:after="8" w:line="251" w:lineRule="auto"/>
        <w:ind w:left="-5" w:hanging="10"/>
      </w:pPr>
      <w:r>
        <w:rPr>
          <w:rFonts w:ascii="Arial" w:hAnsi="Arial" w:eastAsia="Arial" w:cs="Arial"/>
          <w:b/>
          <w:color w:val="1F497D"/>
          <w:sz w:val="32"/>
        </w:rPr>
        <w:t xml:space="preserve">Challenges: </w:t>
      </w:r>
      <w:r>
        <w:rPr>
          <w:rFonts w:ascii="Arial" w:hAnsi="Arial" w:eastAsia="Arial" w:cs="Arial"/>
          <w:sz w:val="24"/>
        </w:rPr>
        <w:t>This details the key challenges to achievement that we have identified among our disadvantaged pupils.</w:t>
      </w:r>
      <w:r>
        <w:rPr>
          <w:rFonts w:ascii="Arial" w:hAnsi="Arial" w:eastAsia="Arial" w:cs="Arial"/>
          <w:b/>
          <w:color w:val="104F75"/>
          <w:sz w:val="32"/>
        </w:rPr>
        <w:t xml:space="preserve"> </w:t>
      </w:r>
    </w:p>
    <w:tbl>
      <w:tblPr>
        <w:tblStyle w:val="TableGrid"/>
        <w:tblW w:w="10456" w:type="dxa"/>
        <w:tblInd w:w="7" w:type="dxa"/>
        <w:tblCellMar>
          <w:top w:w="67" w:type="dxa"/>
          <w:left w:w="106" w:type="dxa"/>
          <w:bottom w:w="0" w:type="dxa"/>
          <w:right w:w="108" w:type="dxa"/>
        </w:tblCellMar>
        <w:tblLook w:val="04A0" w:firstRow="1" w:lastRow="0" w:firstColumn="1" w:lastColumn="0" w:noHBand="0" w:noVBand="1"/>
      </w:tblPr>
      <w:tblGrid>
        <w:gridCol w:w="1626"/>
        <w:gridCol w:w="8830"/>
      </w:tblGrid>
      <w:tr w:rsidR="00894F15" w:rsidTr="26DC2355" w14:paraId="6126D27E" w14:textId="77777777">
        <w:trPr>
          <w:trHeight w:val="680"/>
        </w:trPr>
        <w:tc>
          <w:tcPr>
            <w:tcW w:w="162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54D4C9AC" w14:textId="77777777">
            <w:pPr>
              <w:spacing w:after="0"/>
            </w:pPr>
            <w:r>
              <w:rPr>
                <w:rFonts w:ascii="Arial" w:hAnsi="Arial" w:eastAsia="Arial" w:cs="Arial"/>
                <w:b/>
                <w:color w:val="FFFFFF"/>
                <w:sz w:val="24"/>
              </w:rPr>
              <w:t xml:space="preserve">Challenge number </w:t>
            </w:r>
          </w:p>
        </w:tc>
        <w:tc>
          <w:tcPr>
            <w:tcW w:w="8830"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0249B80F" w14:textId="77777777">
            <w:pPr>
              <w:spacing w:after="0"/>
              <w:ind w:left="3"/>
            </w:pPr>
            <w:r>
              <w:rPr>
                <w:rFonts w:ascii="Arial" w:hAnsi="Arial" w:eastAsia="Arial" w:cs="Arial"/>
                <w:b/>
                <w:color w:val="FFFFFF"/>
                <w:sz w:val="24"/>
              </w:rPr>
              <w:t xml:space="preserve">Detail of challenge  </w:t>
            </w:r>
          </w:p>
        </w:tc>
      </w:tr>
      <w:tr w:rsidR="00894F15" w:rsidTr="26DC2355" w14:paraId="385D7702" w14:textId="77777777">
        <w:trPr>
          <w:trHeight w:val="1049"/>
        </w:trPr>
        <w:tc>
          <w:tcPr>
            <w:tcW w:w="16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9660AB6" w14:textId="77777777">
            <w:pPr>
              <w:spacing w:after="0"/>
            </w:pPr>
            <w:r>
              <w:rPr>
                <w:rFonts w:ascii="Arial" w:hAnsi="Arial" w:eastAsia="Arial" w:cs="Arial"/>
                <w:color w:val="0D0D0D"/>
              </w:rPr>
              <w:t xml:space="preserve">1 </w:t>
            </w:r>
          </w:p>
        </w:tc>
        <w:tc>
          <w:tcPr>
            <w:tcW w:w="883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26DC2355" w:rsidRDefault="007E548F" w14:paraId="4AB5B7EA" w14:textId="77777777">
            <w:pPr>
              <w:spacing w:after="0"/>
              <w:ind w:left="3" w:right="179"/>
              <w:jc w:val="both"/>
              <w:rPr>
                <w:rFonts w:ascii="Arial" w:hAnsi="Arial" w:eastAsia="Arial" w:cs="Arial"/>
                <w:sz w:val="20"/>
                <w:szCs w:val="20"/>
              </w:rPr>
            </w:pPr>
            <w:r w:rsidRPr="26DC2355" w:rsidR="007E548F">
              <w:rPr>
                <w:rFonts w:ascii="Arial" w:hAnsi="Arial" w:eastAsia="Arial" w:cs="Arial"/>
                <w:color w:val="000000" w:themeColor="text1" w:themeTint="FF" w:themeShade="FF"/>
                <w:sz w:val="20"/>
                <w:szCs w:val="20"/>
              </w:rPr>
              <w:t>Internal and published data indicate that the attainment of disadvantaged pupils at our school is below that of non-</w:t>
            </w:r>
            <w:r w:rsidRPr="26DC2355" w:rsidR="007E548F">
              <w:rPr>
                <w:rFonts w:ascii="Arial" w:hAnsi="Arial" w:eastAsia="Arial" w:cs="Arial"/>
                <w:color w:val="000000" w:themeColor="text1" w:themeTint="FF" w:themeShade="FF"/>
                <w:sz w:val="20"/>
                <w:szCs w:val="20"/>
              </w:rPr>
              <w:t>disadvantaged pupils in Reading, Writing, and Maths. This gap highlights the need for targeted support to ensure these pupils reach age-related expectations and achieve their full potential.</w:t>
            </w:r>
            <w:r w:rsidRPr="26DC2355" w:rsidR="007E548F">
              <w:rPr>
                <w:rFonts w:ascii="Arial" w:hAnsi="Arial" w:eastAsia="Arial" w:cs="Arial"/>
                <w:sz w:val="20"/>
                <w:szCs w:val="20"/>
              </w:rPr>
              <w:t xml:space="preserve"> </w:t>
            </w:r>
          </w:p>
        </w:tc>
      </w:tr>
      <w:tr w:rsidR="00894F15" w:rsidTr="26DC2355" w14:paraId="78B07F6B" w14:textId="77777777">
        <w:trPr>
          <w:trHeight w:val="820"/>
        </w:trPr>
        <w:tc>
          <w:tcPr>
            <w:tcW w:w="16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4AB49E3" w14:textId="77777777">
            <w:pPr>
              <w:spacing w:after="0"/>
            </w:pPr>
            <w:r>
              <w:rPr>
                <w:rFonts w:ascii="Arial" w:hAnsi="Arial" w:eastAsia="Arial" w:cs="Arial"/>
                <w:color w:val="0D0D0D"/>
              </w:rPr>
              <w:t xml:space="preserve">2 </w:t>
            </w:r>
          </w:p>
        </w:tc>
        <w:tc>
          <w:tcPr>
            <w:tcW w:w="883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A3E7236" w14:textId="77777777">
            <w:pPr>
              <w:spacing w:after="0"/>
              <w:ind w:left="3"/>
            </w:pPr>
            <w:r>
              <w:rPr>
                <w:rFonts w:ascii="Arial" w:hAnsi="Arial" w:eastAsia="Arial" w:cs="Arial"/>
                <w:color w:val="0D0D0D"/>
                <w:sz w:val="20"/>
              </w:rPr>
              <w:t>Analysis of internal and national data shows that the progress of disadvantaged pupils is below national benchmarks, particularly in Writing. This indicates a need for strategies that accelerate learning and address specific barriers to progress.</w:t>
            </w:r>
            <w:r>
              <w:rPr>
                <w:rFonts w:ascii="Arial" w:hAnsi="Arial" w:eastAsia="Arial" w:cs="Arial"/>
                <w:sz w:val="20"/>
              </w:rPr>
              <w:t xml:space="preserve"> </w:t>
            </w:r>
          </w:p>
        </w:tc>
      </w:tr>
      <w:tr w:rsidR="00894F15" w:rsidTr="26DC2355" w14:paraId="085BB11F" w14:textId="77777777">
        <w:trPr>
          <w:trHeight w:val="1052"/>
        </w:trPr>
        <w:tc>
          <w:tcPr>
            <w:tcW w:w="16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6152B1A" w14:textId="77777777">
            <w:pPr>
              <w:spacing w:after="39"/>
            </w:pPr>
            <w:r>
              <w:rPr>
                <w:rFonts w:ascii="Arial" w:hAnsi="Arial" w:eastAsia="Arial" w:cs="Arial"/>
                <w:color w:val="0D0D0D"/>
              </w:rPr>
              <w:t xml:space="preserve">3  </w:t>
            </w:r>
          </w:p>
          <w:p w:rsidR="00894F15" w:rsidRDefault="007E548F" w14:paraId="15234869" w14:textId="77777777">
            <w:pPr>
              <w:spacing w:after="0"/>
            </w:pPr>
            <w:r>
              <w:rPr>
                <w:rFonts w:ascii="Arial" w:hAnsi="Arial" w:eastAsia="Arial" w:cs="Arial"/>
                <w:color w:val="0D0D0D"/>
              </w:rPr>
              <w:t xml:space="preserve"> </w:t>
            </w:r>
          </w:p>
        </w:tc>
        <w:tc>
          <w:tcPr>
            <w:tcW w:w="883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59D8DF5" w14:textId="77777777">
            <w:pPr>
              <w:spacing w:after="0"/>
              <w:ind w:left="3"/>
            </w:pPr>
            <w:r>
              <w:rPr>
                <w:rFonts w:ascii="Arial" w:hAnsi="Arial" w:eastAsia="Arial" w:cs="Arial"/>
                <w:color w:val="0D0D0D"/>
                <w:sz w:val="20"/>
              </w:rPr>
              <w:t>Over the past three years, disadvantaged pupils’ attendance has been, on average, 2% lower than that of non-disadvantaged pupils, with significantly higher rates of persistent absence. Research demonstrates a strong link between attendance and academic achievement, making this a key area for targeted intervention.</w:t>
            </w:r>
            <w:r>
              <w:rPr>
                <w:rFonts w:ascii="Arial" w:hAnsi="Arial" w:eastAsia="Arial" w:cs="Arial"/>
                <w:sz w:val="20"/>
              </w:rPr>
              <w:t xml:space="preserve"> </w:t>
            </w:r>
          </w:p>
        </w:tc>
      </w:tr>
      <w:tr w:rsidR="00894F15" w:rsidTr="26DC2355" w14:paraId="725189E7" w14:textId="77777777">
        <w:trPr>
          <w:trHeight w:val="1049"/>
        </w:trPr>
        <w:tc>
          <w:tcPr>
            <w:tcW w:w="16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0A69FD2" w14:textId="77777777">
            <w:pPr>
              <w:spacing w:after="0"/>
            </w:pPr>
            <w:r>
              <w:rPr>
                <w:rFonts w:ascii="Arial" w:hAnsi="Arial" w:eastAsia="Arial" w:cs="Arial"/>
                <w:color w:val="0D0D0D"/>
              </w:rPr>
              <w:t xml:space="preserve">4 </w:t>
            </w:r>
          </w:p>
        </w:tc>
        <w:tc>
          <w:tcPr>
            <w:tcW w:w="883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34DFF8C" w14:textId="77777777">
            <w:pPr>
              <w:spacing w:after="0"/>
              <w:ind w:left="3"/>
            </w:pPr>
            <w:r>
              <w:rPr>
                <w:rFonts w:ascii="Arial" w:hAnsi="Arial" w:eastAsia="Arial" w:cs="Arial"/>
                <w:color w:val="0D0D0D"/>
                <w:sz w:val="20"/>
              </w:rPr>
              <w:t>Observations and discussions with pupils and families indicate a rising prevalence of social and emotional difficulties. These challenges disproportionately affect disadvantaged pupils, impacting their confidence, self-esteem, and engagement with learning, which can in turn hinder academic progress and overall attainment.</w:t>
            </w:r>
            <w:r>
              <w:rPr>
                <w:rFonts w:ascii="Arial" w:hAnsi="Arial" w:eastAsia="Arial" w:cs="Arial"/>
                <w:sz w:val="20"/>
              </w:rPr>
              <w:t xml:space="preserve"> </w:t>
            </w:r>
          </w:p>
        </w:tc>
      </w:tr>
      <w:tr w:rsidR="00894F15" w:rsidTr="26DC2355" w14:paraId="65446B3D" w14:textId="77777777">
        <w:trPr>
          <w:trHeight w:val="1052"/>
        </w:trPr>
        <w:tc>
          <w:tcPr>
            <w:tcW w:w="162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D246046" w14:textId="77777777">
            <w:pPr>
              <w:spacing w:after="0"/>
            </w:pPr>
            <w:r>
              <w:rPr>
                <w:rFonts w:ascii="Arial" w:hAnsi="Arial" w:eastAsia="Arial" w:cs="Arial"/>
                <w:color w:val="0D0D0D"/>
              </w:rPr>
              <w:t xml:space="preserve">5 </w:t>
            </w:r>
          </w:p>
        </w:tc>
        <w:tc>
          <w:tcPr>
            <w:tcW w:w="883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F249F61" w14:textId="35BDC1B3">
            <w:pPr>
              <w:spacing w:after="0"/>
              <w:ind w:left="3"/>
            </w:pPr>
            <w:r w:rsidRPr="26DC2355" w:rsidR="007E548F">
              <w:rPr>
                <w:rFonts w:ascii="Arial" w:hAnsi="Arial" w:eastAsia="Arial" w:cs="Arial"/>
                <w:color w:val="0D0D0D" w:themeColor="text1" w:themeTint="F2" w:themeShade="FF"/>
                <w:sz w:val="20"/>
                <w:szCs w:val="20"/>
              </w:rPr>
              <w:t>In recent years, within the school setting and demographic, disadvantaged pupils have accessed a relatively small percentage of extra-</w:t>
            </w:r>
            <w:r w:rsidRPr="26DC2355" w:rsidR="007E548F">
              <w:rPr>
                <w:rFonts w:ascii="Arial" w:hAnsi="Arial" w:eastAsia="Arial" w:cs="Arial"/>
                <w:color w:val="0D0D0D" w:themeColor="text1" w:themeTint="F2" w:themeShade="FF"/>
                <w:sz w:val="20"/>
                <w:szCs w:val="20"/>
              </w:rPr>
              <w:t>curricular clubs, peripatetic teaching and enrichment activity compared to non-disadvantaged peers. Evidence has shown that accessing these extracurricular activities can promote broader development and better engagement in school life.</w:t>
            </w:r>
            <w:r w:rsidRPr="26DC2355" w:rsidR="007E548F">
              <w:rPr>
                <w:rFonts w:ascii="Arial" w:hAnsi="Arial" w:eastAsia="Arial" w:cs="Arial"/>
                <w:sz w:val="20"/>
                <w:szCs w:val="20"/>
              </w:rPr>
              <w:t xml:space="preserve"> </w:t>
            </w:r>
          </w:p>
          <w:p w:rsidR="00894F15" w:rsidP="26DC2355" w:rsidRDefault="007E548F" w14:paraId="662E7ECF" w14:textId="6E19C6C4">
            <w:pPr>
              <w:spacing w:after="0"/>
              <w:ind w:left="3"/>
              <w:rPr>
                <w:rFonts w:ascii="Arial" w:hAnsi="Arial" w:eastAsia="Arial" w:cs="Arial"/>
                <w:sz w:val="20"/>
                <w:szCs w:val="20"/>
              </w:rPr>
            </w:pPr>
          </w:p>
          <w:p w:rsidR="00894F15" w:rsidP="26DC2355" w:rsidRDefault="007E548F" w14:paraId="1C42D101" w14:textId="78BD8886">
            <w:pPr>
              <w:spacing w:after="0"/>
              <w:ind w:left="3"/>
              <w:rPr>
                <w:rFonts w:ascii="Arial" w:hAnsi="Arial" w:eastAsia="Arial" w:cs="Arial"/>
                <w:sz w:val="20"/>
                <w:szCs w:val="20"/>
              </w:rPr>
            </w:pPr>
          </w:p>
          <w:p w:rsidR="00894F15" w:rsidP="26DC2355" w:rsidRDefault="007E548F" w14:paraId="378E32EC" w14:textId="45033C3B">
            <w:pPr>
              <w:spacing w:after="0"/>
              <w:ind w:left="3"/>
              <w:rPr>
                <w:rFonts w:ascii="Arial" w:hAnsi="Arial" w:eastAsia="Arial" w:cs="Arial"/>
                <w:sz w:val="20"/>
                <w:szCs w:val="20"/>
              </w:rPr>
            </w:pPr>
          </w:p>
        </w:tc>
      </w:tr>
    </w:tbl>
    <w:p w:rsidR="00894F15" w:rsidRDefault="007E548F" w14:paraId="0BA94463" w14:textId="77777777">
      <w:pPr>
        <w:spacing w:after="8" w:line="251" w:lineRule="auto"/>
        <w:ind w:left="-5" w:hanging="10"/>
      </w:pPr>
      <w:r>
        <w:rPr>
          <w:rFonts w:ascii="Arial" w:hAnsi="Arial" w:eastAsia="Arial" w:cs="Arial"/>
          <w:b/>
          <w:color w:val="1F497D"/>
          <w:sz w:val="32"/>
        </w:rPr>
        <w:t xml:space="preserve">Intended outcomes: </w:t>
      </w:r>
      <w:r>
        <w:rPr>
          <w:rFonts w:ascii="Arial" w:hAnsi="Arial" w:eastAsia="Arial" w:cs="Arial"/>
          <w:sz w:val="24"/>
        </w:rPr>
        <w:t>This explains the outcomes we are aiming for by the end of our current strategy plan, and how we will measure whether they have been achieved.</w:t>
      </w:r>
      <w:r>
        <w:rPr>
          <w:rFonts w:ascii="Arial" w:hAnsi="Arial" w:eastAsia="Arial" w:cs="Arial"/>
          <w:b/>
          <w:color w:val="104F75"/>
          <w:sz w:val="32"/>
        </w:rPr>
        <w:t xml:space="preserve"> </w:t>
      </w:r>
    </w:p>
    <w:tbl>
      <w:tblPr>
        <w:tblStyle w:val="TableGrid"/>
        <w:tblW w:w="10456" w:type="dxa"/>
        <w:tblInd w:w="7" w:type="dxa"/>
        <w:tblCellMar>
          <w:top w:w="11" w:type="dxa"/>
          <w:left w:w="0" w:type="dxa"/>
          <w:bottom w:w="0" w:type="dxa"/>
          <w:right w:w="95" w:type="dxa"/>
        </w:tblCellMar>
        <w:tblLook w:val="04A0" w:firstRow="1" w:lastRow="0" w:firstColumn="1" w:lastColumn="0" w:noHBand="0" w:noVBand="1"/>
      </w:tblPr>
      <w:tblGrid>
        <w:gridCol w:w="5307"/>
        <w:gridCol w:w="828"/>
        <w:gridCol w:w="4321"/>
      </w:tblGrid>
      <w:tr w:rsidR="00894F15" w14:paraId="69BE4B60" w14:textId="77777777">
        <w:trPr>
          <w:trHeight w:val="404"/>
        </w:trPr>
        <w:tc>
          <w:tcPr>
            <w:tcW w:w="5307" w:type="dxa"/>
            <w:tcBorders>
              <w:top w:val="single" w:color="000000" w:sz="3" w:space="0"/>
              <w:left w:val="single" w:color="000000" w:sz="3" w:space="0"/>
              <w:bottom w:val="single" w:color="000000" w:sz="3" w:space="0"/>
              <w:right w:val="single" w:color="000000" w:sz="3" w:space="0"/>
            </w:tcBorders>
            <w:shd w:val="clear" w:color="auto" w:fill="1F497D"/>
          </w:tcPr>
          <w:p w:rsidR="00894F15" w:rsidRDefault="007E548F" w14:paraId="77B14B00" w14:textId="77777777">
            <w:pPr>
              <w:spacing w:after="0"/>
              <w:ind w:left="92"/>
              <w:jc w:val="center"/>
            </w:pPr>
            <w:r>
              <w:rPr>
                <w:rFonts w:ascii="Arial" w:hAnsi="Arial" w:eastAsia="Arial" w:cs="Arial"/>
                <w:b/>
                <w:color w:val="FFFFFF"/>
                <w:sz w:val="24"/>
              </w:rPr>
              <w:t xml:space="preserve">Intended outcome </w:t>
            </w:r>
          </w:p>
        </w:tc>
        <w:tc>
          <w:tcPr>
            <w:tcW w:w="828" w:type="dxa"/>
            <w:tcBorders>
              <w:top w:val="single" w:color="000000" w:sz="3" w:space="0"/>
              <w:left w:val="single" w:color="000000" w:sz="3" w:space="0"/>
              <w:bottom w:val="single" w:color="000000" w:sz="3" w:space="0"/>
              <w:right w:val="nil"/>
            </w:tcBorders>
            <w:shd w:val="clear" w:color="auto" w:fill="1F497D"/>
          </w:tcPr>
          <w:p w:rsidR="00894F15" w:rsidRDefault="00894F15" w14:paraId="67973250" w14:textId="77777777"/>
        </w:tc>
        <w:tc>
          <w:tcPr>
            <w:tcW w:w="4321" w:type="dxa"/>
            <w:tcBorders>
              <w:top w:val="single" w:color="000000" w:sz="3" w:space="0"/>
              <w:left w:val="nil"/>
              <w:bottom w:val="single" w:color="000000" w:sz="3" w:space="0"/>
              <w:right w:val="single" w:color="000000" w:sz="3" w:space="0"/>
            </w:tcBorders>
            <w:shd w:val="clear" w:color="auto" w:fill="1F497D"/>
          </w:tcPr>
          <w:p w:rsidR="00894F15" w:rsidRDefault="007E548F" w14:paraId="2E7215E2" w14:textId="77777777">
            <w:pPr>
              <w:spacing w:after="0"/>
              <w:ind w:left="825"/>
            </w:pPr>
            <w:r>
              <w:rPr>
                <w:rFonts w:ascii="Arial" w:hAnsi="Arial" w:eastAsia="Arial" w:cs="Arial"/>
                <w:b/>
                <w:color w:val="FFFFFF"/>
                <w:sz w:val="24"/>
              </w:rPr>
              <w:t xml:space="preserve">Success criteria </w:t>
            </w:r>
          </w:p>
        </w:tc>
      </w:tr>
      <w:tr w:rsidR="00894F15" w14:paraId="46B6E54C" w14:textId="77777777">
        <w:trPr>
          <w:trHeight w:val="1669"/>
        </w:trPr>
        <w:tc>
          <w:tcPr>
            <w:tcW w:w="530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445E9EA1" w14:textId="77777777">
            <w:pPr>
              <w:spacing w:after="0"/>
              <w:ind w:left="106"/>
            </w:pPr>
            <w:r>
              <w:rPr>
                <w:rFonts w:ascii="Arial" w:hAnsi="Arial" w:eastAsia="Arial" w:cs="Arial"/>
                <w:color w:val="0D0D0D"/>
                <w:sz w:val="20"/>
              </w:rPr>
              <w:t xml:space="preserve">The attainment gap in Reading, Writing, Maths, and combined measures, is narrowed. </w:t>
            </w:r>
          </w:p>
        </w:tc>
        <w:tc>
          <w:tcPr>
            <w:tcW w:w="828" w:type="dxa"/>
            <w:tcBorders>
              <w:top w:val="single" w:color="000000" w:sz="3" w:space="0"/>
              <w:left w:val="single" w:color="000000" w:sz="3" w:space="0"/>
              <w:bottom w:val="single" w:color="000000" w:sz="3" w:space="0"/>
              <w:right w:val="nil"/>
            </w:tcBorders>
          </w:tcPr>
          <w:p w:rsidR="00894F15" w:rsidRDefault="007E548F" w14:paraId="7CF870E2"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620F8B9B" w14:textId="77777777">
            <w:pPr>
              <w:spacing w:after="232"/>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096B9CBE" w14:textId="77777777">
            <w:pPr>
              <w:spacing w:after="0"/>
              <w:ind w:left="468"/>
            </w:pPr>
            <w:r>
              <w:rPr>
                <w:rFonts w:ascii="Wingdings" w:hAnsi="Wingdings" w:eastAsia="Wingdings" w:cs="Wingdings"/>
                <w:sz w:val="20"/>
              </w:rPr>
              <w:t>✓</w:t>
            </w:r>
            <w:r>
              <w:rPr>
                <w:rFonts w:ascii="Arial" w:hAnsi="Arial" w:eastAsia="Arial" w:cs="Arial"/>
                <w:sz w:val="20"/>
              </w:rPr>
              <w:t xml:space="preserve"> </w:t>
            </w:r>
          </w:p>
        </w:tc>
        <w:tc>
          <w:tcPr>
            <w:tcW w:w="4321" w:type="dxa"/>
            <w:tcBorders>
              <w:top w:val="single" w:color="000000" w:sz="3" w:space="0"/>
              <w:left w:val="nil"/>
              <w:bottom w:val="single" w:color="000000" w:sz="3" w:space="0"/>
              <w:right w:val="single" w:color="000000" w:sz="3" w:space="0"/>
            </w:tcBorders>
          </w:tcPr>
          <w:p w:rsidR="00894F15" w:rsidRDefault="007E548F" w14:paraId="0068D9ED" w14:textId="77777777">
            <w:pPr>
              <w:spacing w:after="0" w:line="241" w:lineRule="auto"/>
            </w:pPr>
            <w:r>
              <w:rPr>
                <w:rFonts w:ascii="Arial" w:hAnsi="Arial" w:eastAsia="Arial" w:cs="Arial"/>
                <w:sz w:val="20"/>
              </w:rPr>
              <w:t xml:space="preserve">Increase in the proportion of disadvantaged pupils meeting age-related expectations. Reduction in the attainment gap between disadvantaged pupils and their peers. </w:t>
            </w:r>
          </w:p>
          <w:p w:rsidR="00894F15" w:rsidRDefault="007E548F" w14:paraId="517D15B7" w14:textId="77777777">
            <w:pPr>
              <w:spacing w:after="0"/>
            </w:pPr>
            <w:r>
              <w:rPr>
                <w:rFonts w:ascii="Arial" w:hAnsi="Arial" w:eastAsia="Arial" w:cs="Arial"/>
                <w:sz w:val="20"/>
              </w:rPr>
              <w:t xml:space="preserve">Internal and external assessments show upward trends in attainment year-on-year. </w:t>
            </w:r>
          </w:p>
        </w:tc>
      </w:tr>
      <w:tr w:rsidR="00894F15" w14:paraId="47139E91" w14:textId="77777777">
        <w:trPr>
          <w:trHeight w:val="1672"/>
        </w:trPr>
        <w:tc>
          <w:tcPr>
            <w:tcW w:w="530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71877856" w14:textId="77777777">
            <w:pPr>
              <w:spacing w:after="0"/>
              <w:ind w:left="106"/>
            </w:pPr>
            <w:r>
              <w:rPr>
                <w:rFonts w:ascii="Arial" w:hAnsi="Arial" w:eastAsia="Arial" w:cs="Arial"/>
                <w:color w:val="0D0D0D"/>
                <w:sz w:val="20"/>
              </w:rPr>
              <w:t xml:space="preserve">Disadvantaged pupils make accelerated progress, particularly in Writing, to close the gap with national benchmarks. </w:t>
            </w:r>
          </w:p>
        </w:tc>
        <w:tc>
          <w:tcPr>
            <w:tcW w:w="828" w:type="dxa"/>
            <w:tcBorders>
              <w:top w:val="single" w:color="000000" w:sz="3" w:space="0"/>
              <w:left w:val="single" w:color="000000" w:sz="3" w:space="0"/>
              <w:bottom w:val="single" w:color="000000" w:sz="3" w:space="0"/>
              <w:right w:val="nil"/>
            </w:tcBorders>
          </w:tcPr>
          <w:p w:rsidR="00894F15" w:rsidRDefault="007E548F" w14:paraId="75207260"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78D0C5E2"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7C44566D" w14:textId="77777777">
            <w:pPr>
              <w:spacing w:after="0"/>
              <w:ind w:left="468"/>
            </w:pPr>
            <w:r>
              <w:rPr>
                <w:rFonts w:ascii="Wingdings" w:hAnsi="Wingdings" w:eastAsia="Wingdings" w:cs="Wingdings"/>
                <w:sz w:val="20"/>
              </w:rPr>
              <w:t>✓</w:t>
            </w:r>
            <w:r>
              <w:rPr>
                <w:rFonts w:ascii="Arial" w:hAnsi="Arial" w:eastAsia="Arial" w:cs="Arial"/>
                <w:sz w:val="20"/>
              </w:rPr>
              <w:t xml:space="preserve"> </w:t>
            </w:r>
          </w:p>
        </w:tc>
        <w:tc>
          <w:tcPr>
            <w:tcW w:w="4321" w:type="dxa"/>
            <w:tcBorders>
              <w:top w:val="single" w:color="000000" w:sz="3" w:space="0"/>
              <w:left w:val="nil"/>
              <w:bottom w:val="single" w:color="000000" w:sz="3" w:space="0"/>
              <w:right w:val="single" w:color="000000" w:sz="3" w:space="0"/>
            </w:tcBorders>
          </w:tcPr>
          <w:p w:rsidR="00894F15" w:rsidRDefault="007E548F" w14:paraId="64B48004" w14:textId="77777777">
            <w:pPr>
              <w:spacing w:after="3" w:line="239" w:lineRule="auto"/>
              <w:ind w:right="6"/>
            </w:pPr>
            <w:r>
              <w:rPr>
                <w:rFonts w:ascii="Arial" w:hAnsi="Arial" w:eastAsia="Arial" w:cs="Arial"/>
                <w:sz w:val="20"/>
              </w:rPr>
              <w:t xml:space="preserve">Disadvantaged pupils’ progress measures meet or exceed national averages. Year-on-year improvements in writing outcomes. </w:t>
            </w:r>
          </w:p>
          <w:p w:rsidR="00894F15" w:rsidRDefault="007E548F" w14:paraId="7BA0135C" w14:textId="77777777">
            <w:pPr>
              <w:spacing w:after="0"/>
            </w:pPr>
            <w:r>
              <w:rPr>
                <w:rFonts w:ascii="Arial" w:hAnsi="Arial" w:eastAsia="Arial" w:cs="Arial"/>
                <w:sz w:val="20"/>
              </w:rPr>
              <w:t xml:space="preserve">Evidence from teacher assessments and standardised tests shows consistent progress. </w:t>
            </w:r>
          </w:p>
        </w:tc>
      </w:tr>
      <w:tr w:rsidR="00894F15" w14:paraId="7E76C05E" w14:textId="77777777">
        <w:trPr>
          <w:trHeight w:val="1669"/>
        </w:trPr>
        <w:tc>
          <w:tcPr>
            <w:tcW w:w="530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56B6FB1D" w14:textId="77777777">
            <w:pPr>
              <w:spacing w:after="0"/>
              <w:ind w:left="106" w:right="22"/>
            </w:pPr>
            <w:r>
              <w:rPr>
                <w:rFonts w:ascii="Arial" w:hAnsi="Arial" w:eastAsia="Arial" w:cs="Arial"/>
                <w:color w:val="0D0D0D"/>
                <w:sz w:val="20"/>
              </w:rPr>
              <w:t xml:space="preserve">Attendance of disadvantaged pupils improves to match or exceed the school average, with a reduction in persistent absence. </w:t>
            </w:r>
          </w:p>
        </w:tc>
        <w:tc>
          <w:tcPr>
            <w:tcW w:w="828" w:type="dxa"/>
            <w:tcBorders>
              <w:top w:val="single" w:color="000000" w:sz="3" w:space="0"/>
              <w:left w:val="single" w:color="000000" w:sz="3" w:space="0"/>
              <w:bottom w:val="single" w:color="000000" w:sz="3" w:space="0"/>
              <w:right w:val="nil"/>
            </w:tcBorders>
          </w:tcPr>
          <w:p w:rsidR="00894F15" w:rsidRDefault="007E548F" w14:paraId="44CC6A97"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712201A3"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40A5C1CD" w14:textId="77777777">
            <w:pPr>
              <w:spacing w:after="0"/>
              <w:ind w:left="468"/>
            </w:pPr>
            <w:r>
              <w:rPr>
                <w:rFonts w:ascii="Wingdings" w:hAnsi="Wingdings" w:eastAsia="Wingdings" w:cs="Wingdings"/>
                <w:color w:val="0D0D0D"/>
                <w:sz w:val="20"/>
              </w:rPr>
              <w:t>✓</w:t>
            </w:r>
            <w:r>
              <w:rPr>
                <w:rFonts w:ascii="Arial" w:hAnsi="Arial" w:eastAsia="Arial" w:cs="Arial"/>
                <w:color w:val="0D0D0D"/>
                <w:sz w:val="20"/>
              </w:rPr>
              <w:t xml:space="preserve"> </w:t>
            </w:r>
          </w:p>
        </w:tc>
        <w:tc>
          <w:tcPr>
            <w:tcW w:w="4321" w:type="dxa"/>
            <w:tcBorders>
              <w:top w:val="single" w:color="000000" w:sz="3" w:space="0"/>
              <w:left w:val="nil"/>
              <w:bottom w:val="single" w:color="000000" w:sz="3" w:space="0"/>
              <w:right w:val="single" w:color="000000" w:sz="3" w:space="0"/>
            </w:tcBorders>
          </w:tcPr>
          <w:p w:rsidR="00894F15" w:rsidRDefault="007E548F" w14:paraId="3208AB6B" w14:textId="77777777">
            <w:pPr>
              <w:spacing w:after="0" w:line="241" w:lineRule="auto"/>
            </w:pPr>
            <w:r>
              <w:rPr>
                <w:rFonts w:ascii="Arial" w:hAnsi="Arial" w:eastAsia="Arial" w:cs="Arial"/>
                <w:sz w:val="20"/>
              </w:rPr>
              <w:t xml:space="preserve">Overall attendance for disadvantaged pupils rises to within 1% of non-disadvantaged pupils. </w:t>
            </w:r>
            <w:r>
              <w:rPr>
                <w:rFonts w:ascii="Arial" w:hAnsi="Arial" w:eastAsia="Arial" w:cs="Arial"/>
                <w:sz w:val="20"/>
              </w:rPr>
              <w:t xml:space="preserve">Reduction in the number of disadvantaged pupils classified as persistently absent. </w:t>
            </w:r>
          </w:p>
          <w:p w:rsidR="00894F15" w:rsidRDefault="007E548F" w14:paraId="11A4E876" w14:textId="77777777">
            <w:pPr>
              <w:spacing w:after="0"/>
            </w:pPr>
            <w:r>
              <w:rPr>
                <w:rFonts w:ascii="Arial" w:hAnsi="Arial" w:eastAsia="Arial" w:cs="Arial"/>
                <w:sz w:val="20"/>
              </w:rPr>
              <w:t>Improved punctuality and engagement in lessons.</w:t>
            </w:r>
            <w:r>
              <w:rPr>
                <w:rFonts w:ascii="Arial" w:hAnsi="Arial" w:eastAsia="Arial" w:cs="Arial"/>
                <w:color w:val="0D0D0D"/>
                <w:sz w:val="20"/>
              </w:rPr>
              <w:t xml:space="preserve"> </w:t>
            </w:r>
          </w:p>
        </w:tc>
      </w:tr>
      <w:tr w:rsidR="00894F15" w14:paraId="71AE0E54" w14:textId="77777777">
        <w:trPr>
          <w:trHeight w:val="1672"/>
        </w:trPr>
        <w:tc>
          <w:tcPr>
            <w:tcW w:w="530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2CBEDD9F" w14:textId="77777777">
            <w:pPr>
              <w:spacing w:after="0"/>
              <w:ind w:left="106" w:right="70"/>
              <w:jc w:val="both"/>
            </w:pPr>
            <w:r>
              <w:rPr>
                <w:rFonts w:ascii="Arial" w:hAnsi="Arial" w:eastAsia="Arial" w:cs="Arial"/>
                <w:color w:val="0D0D0D"/>
                <w:sz w:val="20"/>
              </w:rPr>
              <w:t xml:space="preserve">Disadvantaged pupils demonstrate improved confidence, self-esteem, and engagement, supporting their overall academic progress. </w:t>
            </w:r>
          </w:p>
        </w:tc>
        <w:tc>
          <w:tcPr>
            <w:tcW w:w="828" w:type="dxa"/>
            <w:tcBorders>
              <w:top w:val="single" w:color="000000" w:sz="3" w:space="0"/>
              <w:left w:val="single" w:color="000000" w:sz="3" w:space="0"/>
              <w:bottom w:val="single" w:color="000000" w:sz="3" w:space="0"/>
              <w:right w:val="nil"/>
            </w:tcBorders>
          </w:tcPr>
          <w:p w:rsidR="00894F15" w:rsidRDefault="007E548F" w14:paraId="3148DFD3"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53BF6AEE" w14:textId="77777777">
            <w:pPr>
              <w:spacing w:after="231"/>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71761F06" w14:textId="77777777">
            <w:pPr>
              <w:spacing w:after="0"/>
              <w:ind w:left="468"/>
            </w:pPr>
            <w:r>
              <w:rPr>
                <w:rFonts w:ascii="Wingdings" w:hAnsi="Wingdings" w:eastAsia="Wingdings" w:cs="Wingdings"/>
                <w:sz w:val="20"/>
              </w:rPr>
              <w:t>✓</w:t>
            </w:r>
            <w:r>
              <w:rPr>
                <w:rFonts w:ascii="Arial" w:hAnsi="Arial" w:eastAsia="Arial" w:cs="Arial"/>
                <w:sz w:val="20"/>
              </w:rPr>
              <w:t xml:space="preserve"> </w:t>
            </w:r>
          </w:p>
        </w:tc>
        <w:tc>
          <w:tcPr>
            <w:tcW w:w="4321" w:type="dxa"/>
            <w:tcBorders>
              <w:top w:val="single" w:color="000000" w:sz="3" w:space="0"/>
              <w:left w:val="nil"/>
              <w:bottom w:val="single" w:color="000000" w:sz="3" w:space="0"/>
              <w:right w:val="single" w:color="000000" w:sz="3" w:space="0"/>
            </w:tcBorders>
          </w:tcPr>
          <w:p w:rsidR="00894F15" w:rsidRDefault="007E548F" w14:paraId="5B911EF7" w14:textId="77777777">
            <w:pPr>
              <w:spacing w:after="4" w:line="238" w:lineRule="auto"/>
              <w:jc w:val="both"/>
            </w:pPr>
            <w:r>
              <w:rPr>
                <w:rFonts w:ascii="Arial" w:hAnsi="Arial" w:eastAsia="Arial" w:cs="Arial"/>
                <w:sz w:val="20"/>
              </w:rPr>
              <w:t xml:space="preserve">Reduction in the number of pupils requiring intensive emotional support. </w:t>
            </w:r>
          </w:p>
          <w:p w:rsidR="00894F15" w:rsidRDefault="007E548F" w14:paraId="695DD83F" w14:textId="77777777">
            <w:pPr>
              <w:spacing w:after="4" w:line="238" w:lineRule="auto"/>
            </w:pPr>
            <w:r>
              <w:rPr>
                <w:rFonts w:ascii="Arial" w:hAnsi="Arial" w:eastAsia="Arial" w:cs="Arial"/>
                <w:sz w:val="20"/>
              </w:rPr>
              <w:t xml:space="preserve">Improved scores on wellbeing and pupil voice surveys. </w:t>
            </w:r>
          </w:p>
          <w:p w:rsidR="00894F15" w:rsidRDefault="007E548F" w14:paraId="503DE604" w14:textId="77777777">
            <w:pPr>
              <w:spacing w:after="0"/>
              <w:jc w:val="both"/>
            </w:pPr>
            <w:r>
              <w:rPr>
                <w:rFonts w:ascii="Arial" w:hAnsi="Arial" w:eastAsia="Arial" w:cs="Arial"/>
                <w:sz w:val="20"/>
              </w:rPr>
              <w:t xml:space="preserve">Increased engagement in classroom activities and participation in learning. </w:t>
            </w:r>
          </w:p>
        </w:tc>
      </w:tr>
      <w:tr w:rsidR="00894F15" w14:paraId="6209BC27" w14:textId="77777777">
        <w:trPr>
          <w:trHeight w:val="1901"/>
        </w:trPr>
        <w:tc>
          <w:tcPr>
            <w:tcW w:w="530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3D68956A" w14:textId="77777777">
            <w:pPr>
              <w:spacing w:after="0"/>
              <w:ind w:left="106"/>
            </w:pPr>
            <w:r>
              <w:rPr>
                <w:rFonts w:ascii="Arial" w:hAnsi="Arial" w:eastAsia="Arial" w:cs="Arial"/>
                <w:color w:val="0D0D0D"/>
                <w:sz w:val="20"/>
              </w:rPr>
              <w:t xml:space="preserve">Disadvantaged pupils have equitable access to enrichment activities, including clubs, music tuition, and other extracurricular opportunities. </w:t>
            </w:r>
          </w:p>
        </w:tc>
        <w:tc>
          <w:tcPr>
            <w:tcW w:w="828" w:type="dxa"/>
            <w:tcBorders>
              <w:top w:val="single" w:color="000000" w:sz="3" w:space="0"/>
              <w:left w:val="single" w:color="000000" w:sz="3" w:space="0"/>
              <w:bottom w:val="single" w:color="000000" w:sz="3" w:space="0"/>
              <w:right w:val="nil"/>
            </w:tcBorders>
          </w:tcPr>
          <w:p w:rsidR="00894F15" w:rsidRDefault="007E548F" w14:paraId="7038E8BC" w14:textId="77777777">
            <w:pPr>
              <w:spacing w:after="232"/>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52455D58" w14:textId="77777777">
            <w:pPr>
              <w:spacing w:after="232"/>
              <w:ind w:left="468"/>
            </w:pPr>
            <w:r>
              <w:rPr>
                <w:rFonts w:ascii="Wingdings" w:hAnsi="Wingdings" w:eastAsia="Wingdings" w:cs="Wingdings"/>
                <w:sz w:val="20"/>
              </w:rPr>
              <w:t>✓</w:t>
            </w:r>
            <w:r>
              <w:rPr>
                <w:rFonts w:ascii="Arial" w:hAnsi="Arial" w:eastAsia="Arial" w:cs="Arial"/>
                <w:sz w:val="20"/>
              </w:rPr>
              <w:t xml:space="preserve"> </w:t>
            </w:r>
          </w:p>
          <w:p w:rsidR="00894F15" w:rsidRDefault="007E548F" w14:paraId="4A1AEC48" w14:textId="77777777">
            <w:pPr>
              <w:spacing w:after="0"/>
              <w:ind w:left="468"/>
            </w:pPr>
            <w:r>
              <w:rPr>
                <w:rFonts w:ascii="Wingdings" w:hAnsi="Wingdings" w:eastAsia="Wingdings" w:cs="Wingdings"/>
                <w:sz w:val="20"/>
              </w:rPr>
              <w:t>✓</w:t>
            </w:r>
            <w:r>
              <w:rPr>
                <w:rFonts w:ascii="Arial" w:hAnsi="Arial" w:eastAsia="Arial" w:cs="Arial"/>
                <w:sz w:val="20"/>
              </w:rPr>
              <w:t xml:space="preserve"> </w:t>
            </w:r>
          </w:p>
        </w:tc>
        <w:tc>
          <w:tcPr>
            <w:tcW w:w="4321" w:type="dxa"/>
            <w:tcBorders>
              <w:top w:val="single" w:color="000000" w:sz="3" w:space="0"/>
              <w:left w:val="nil"/>
              <w:bottom w:val="single" w:color="000000" w:sz="3" w:space="0"/>
              <w:right w:val="single" w:color="000000" w:sz="3" w:space="0"/>
            </w:tcBorders>
          </w:tcPr>
          <w:p w:rsidR="00894F15" w:rsidRDefault="007E548F" w14:paraId="05E774E7" w14:textId="77777777">
            <w:pPr>
              <w:spacing w:after="0" w:line="243" w:lineRule="auto"/>
            </w:pPr>
            <w:r>
              <w:rPr>
                <w:rFonts w:ascii="Arial" w:hAnsi="Arial" w:eastAsia="Arial" w:cs="Arial"/>
                <w:sz w:val="20"/>
              </w:rPr>
              <w:t xml:space="preserve">Increased participation rates of disadvantaged pupils in enrichment activities. </w:t>
            </w:r>
          </w:p>
          <w:p w:rsidR="00894F15" w:rsidRDefault="007E548F" w14:paraId="1B7C873B" w14:textId="77777777">
            <w:pPr>
              <w:spacing w:after="0" w:line="242" w:lineRule="auto"/>
            </w:pPr>
            <w:r>
              <w:rPr>
                <w:rFonts w:ascii="Arial" w:hAnsi="Arial" w:eastAsia="Arial" w:cs="Arial"/>
                <w:sz w:val="20"/>
              </w:rPr>
              <w:t xml:space="preserve">Positive feedback from pupils and families regarding access to activities. </w:t>
            </w:r>
          </w:p>
          <w:p w:rsidR="00894F15" w:rsidRDefault="007E548F" w14:paraId="135C9696" w14:textId="77777777">
            <w:pPr>
              <w:spacing w:after="0"/>
              <w:ind w:right="115"/>
              <w:jc w:val="both"/>
            </w:pPr>
            <w:r>
              <w:rPr>
                <w:rFonts w:ascii="Arial" w:hAnsi="Arial" w:eastAsia="Arial" w:cs="Arial"/>
                <w:sz w:val="20"/>
              </w:rPr>
              <w:t xml:space="preserve">Monitoring shows a reduction in disparities between disadvantaged and non-disadvantaged pupils’ participation. </w:t>
            </w:r>
          </w:p>
        </w:tc>
      </w:tr>
    </w:tbl>
    <w:p w:rsidR="00894F15" w:rsidRDefault="007E548F" w14:paraId="2A83FED5" w14:textId="77777777">
      <w:pPr>
        <w:spacing w:after="627"/>
      </w:pPr>
      <w:r>
        <w:rPr>
          <w:rFonts w:ascii="Arial" w:hAnsi="Arial" w:eastAsia="Arial" w:cs="Arial"/>
          <w:color w:val="0D0D0D"/>
          <w:sz w:val="24"/>
        </w:rPr>
        <w:t xml:space="preserve"> </w:t>
      </w:r>
    </w:p>
    <w:p w:rsidR="00894F15" w:rsidRDefault="007E548F" w14:paraId="24D402FA" w14:textId="77777777">
      <w:pPr>
        <w:spacing w:after="312" w:line="251" w:lineRule="auto"/>
        <w:ind w:left="-5" w:hanging="10"/>
      </w:pPr>
      <w:r>
        <w:rPr>
          <w:rFonts w:ascii="Arial" w:hAnsi="Arial" w:eastAsia="Arial" w:cs="Arial"/>
          <w:b/>
          <w:color w:val="1F497D"/>
          <w:sz w:val="32"/>
        </w:rPr>
        <w:t xml:space="preserve">Activity in this academic year: </w:t>
      </w:r>
      <w:r>
        <w:rPr>
          <w:rFonts w:ascii="Arial" w:hAnsi="Arial" w:eastAsia="Arial" w:cs="Arial"/>
          <w:sz w:val="24"/>
        </w:rPr>
        <w:t xml:space="preserve">This details </w:t>
      </w:r>
      <w:r>
        <w:rPr>
          <w:rFonts w:ascii="Arial" w:hAnsi="Arial" w:eastAsia="Arial" w:cs="Arial"/>
          <w:sz w:val="24"/>
        </w:rPr>
        <w:t>how we intend to spend our pupil premium funding this academic year to address the challenges listed above.</w:t>
      </w:r>
      <w:r>
        <w:rPr>
          <w:rFonts w:ascii="Arial" w:hAnsi="Arial" w:eastAsia="Arial" w:cs="Arial"/>
          <w:b/>
          <w:color w:val="104F75"/>
          <w:sz w:val="32"/>
        </w:rPr>
        <w:t xml:space="preserve"> </w:t>
      </w:r>
    </w:p>
    <w:p w:rsidR="00894F15" w:rsidRDefault="007E548F" w14:paraId="7483033D" w14:textId="77777777">
      <w:pPr>
        <w:pStyle w:val="Heading3"/>
        <w:ind w:left="-5"/>
      </w:pPr>
      <w:r>
        <w:t xml:space="preserve">Teaching (for example, CPD, recruitment and retention) </w:t>
      </w:r>
    </w:p>
    <w:p w:rsidR="00894F15" w:rsidRDefault="007E548F" w14:paraId="612033DE" w14:textId="64856B05">
      <w:pPr>
        <w:spacing w:after="3"/>
        <w:ind w:left="-5" w:hanging="10"/>
      </w:pPr>
      <w:r w:rsidRPr="26DC2355" w:rsidR="007E548F">
        <w:rPr>
          <w:rFonts w:ascii="Arial" w:hAnsi="Arial" w:eastAsia="Arial" w:cs="Arial"/>
          <w:color w:val="000000" w:themeColor="text1" w:themeTint="FF" w:themeShade="FF"/>
          <w:sz w:val="24"/>
          <w:szCs w:val="24"/>
        </w:rPr>
        <w:t>Budgeted cost: £3</w:t>
      </w:r>
      <w:r w:rsidRPr="26DC2355" w:rsidR="3F47FE37">
        <w:rPr>
          <w:rFonts w:ascii="Arial" w:hAnsi="Arial" w:eastAsia="Arial" w:cs="Arial"/>
          <w:color w:val="000000" w:themeColor="text1" w:themeTint="FF" w:themeShade="FF"/>
          <w:sz w:val="24"/>
          <w:szCs w:val="24"/>
        </w:rPr>
        <w:t>6,390</w:t>
      </w:r>
      <w:r w:rsidRPr="26DC2355" w:rsidR="007E548F">
        <w:rPr>
          <w:rFonts w:ascii="Arial" w:hAnsi="Arial" w:eastAsia="Arial" w:cs="Arial"/>
          <w:color w:val="000000" w:themeColor="text1" w:themeTint="FF" w:themeShade="FF"/>
          <w:sz w:val="24"/>
          <w:szCs w:val="24"/>
        </w:rPr>
        <w:t xml:space="preserve"> </w:t>
      </w:r>
    </w:p>
    <w:tbl>
      <w:tblPr>
        <w:tblStyle w:val="TableGrid"/>
        <w:tblW w:w="0" w:type="auto"/>
        <w:tblInd w:w="0" w:type="dxa"/>
        <w:tblLook w:val="04A0" w:firstRow="1" w:lastRow="0" w:firstColumn="1" w:lastColumn="0" w:noHBand="0" w:noVBand="1"/>
      </w:tblPr>
      <w:tblGrid>
        <w:gridCol w:w="2912"/>
        <w:gridCol w:w="6368"/>
        <w:gridCol w:w="1176"/>
      </w:tblGrid>
      <w:tr w:rsidR="26DC2355" w:rsidTr="26DC2355" w14:paraId="34DD827A">
        <w:trPr>
          <w:trHeight w:val="496"/>
        </w:trPr>
        <w:tc>
          <w:tcPr>
            <w:tcW w:w="2912" w:type="dxa"/>
            <w:tcBorders>
              <w:top w:val="single" w:color="000000" w:themeColor="text1" w:sz="3"/>
              <w:left w:val="single" w:color="000000" w:themeColor="text1" w:sz="3"/>
              <w:bottom w:val="single" w:color="000000" w:themeColor="text1" w:sz="3"/>
              <w:right w:val="single" w:color="000000" w:themeColor="text1" w:sz="3"/>
            </w:tcBorders>
            <w:shd w:val="clear" w:color="auto" w:fill="1F497D"/>
            <w:tcMar/>
          </w:tcPr>
          <w:p w:rsidR="26DC2355" w:rsidP="26DC2355" w:rsidRDefault="26DC2355" w14:paraId="29680ED7">
            <w:pPr>
              <w:spacing w:after="0"/>
            </w:pPr>
            <w:r w:rsidRPr="26DC2355" w:rsidR="26DC2355">
              <w:rPr>
                <w:rFonts w:ascii="Arial" w:hAnsi="Arial" w:eastAsia="Arial" w:cs="Arial"/>
                <w:b w:val="1"/>
                <w:bCs w:val="1"/>
                <w:color w:val="FFFFFF" w:themeColor="background1" w:themeTint="FF" w:themeShade="FF"/>
                <w:sz w:val="24"/>
                <w:szCs w:val="24"/>
              </w:rPr>
              <w:t xml:space="preserve">Activity </w:t>
            </w:r>
          </w:p>
        </w:tc>
        <w:tc>
          <w:tcPr>
            <w:tcW w:w="6368" w:type="dxa"/>
            <w:tcBorders>
              <w:top w:val="single" w:color="000000" w:themeColor="text1" w:sz="3"/>
              <w:left w:val="single" w:color="000000" w:themeColor="text1" w:sz="3"/>
              <w:bottom w:val="single" w:color="000000" w:themeColor="text1" w:sz="3"/>
              <w:right w:val="single" w:color="000000" w:themeColor="text1" w:sz="3"/>
            </w:tcBorders>
            <w:shd w:val="clear" w:color="auto" w:fill="1F497D"/>
            <w:tcMar/>
          </w:tcPr>
          <w:p w:rsidR="26DC2355" w:rsidP="26DC2355" w:rsidRDefault="26DC2355" w14:paraId="706C425E">
            <w:pPr>
              <w:spacing w:after="0"/>
              <w:ind w:left="4"/>
            </w:pPr>
            <w:r w:rsidRPr="26DC2355" w:rsidR="26DC2355">
              <w:rPr>
                <w:rFonts w:ascii="Arial" w:hAnsi="Arial" w:eastAsia="Arial" w:cs="Arial"/>
                <w:b w:val="1"/>
                <w:bCs w:val="1"/>
                <w:color w:val="FFFFFF" w:themeColor="background1" w:themeTint="FF" w:themeShade="FF"/>
                <w:sz w:val="24"/>
                <w:szCs w:val="24"/>
              </w:rPr>
              <w:t xml:space="preserve">Evidence that supports this approach </w:t>
            </w:r>
          </w:p>
        </w:tc>
        <w:tc>
          <w:tcPr>
            <w:tcW w:w="1176" w:type="dxa"/>
            <w:tcBorders>
              <w:top w:val="single" w:color="000000" w:themeColor="text1" w:sz="3"/>
              <w:left w:val="single" w:color="000000" w:themeColor="text1" w:sz="3"/>
              <w:bottom w:val="single" w:color="000000" w:themeColor="text1" w:sz="3"/>
              <w:right w:val="single" w:color="000000" w:themeColor="text1" w:sz="3"/>
            </w:tcBorders>
            <w:shd w:val="clear" w:color="auto" w:fill="1F497D"/>
            <w:tcMar/>
          </w:tcPr>
          <w:p w:rsidR="26DC2355" w:rsidP="26DC2355" w:rsidRDefault="26DC2355" w14:paraId="3427240C">
            <w:pPr>
              <w:spacing w:after="0"/>
              <w:ind w:left="3"/>
            </w:pPr>
            <w:r w:rsidRPr="26DC2355" w:rsidR="26DC2355">
              <w:rPr>
                <w:rFonts w:ascii="Arial" w:hAnsi="Arial" w:eastAsia="Arial" w:cs="Arial"/>
                <w:b w:val="1"/>
                <w:bCs w:val="1"/>
                <w:color w:val="FFFFFF" w:themeColor="background1" w:themeTint="FF" w:themeShade="FF"/>
                <w:sz w:val="16"/>
                <w:szCs w:val="16"/>
              </w:rPr>
              <w:t>Challenge(s) addressed</w:t>
            </w:r>
            <w:r w:rsidRPr="26DC2355" w:rsidR="26DC2355">
              <w:rPr>
                <w:rFonts w:ascii="Arial" w:hAnsi="Arial" w:eastAsia="Arial" w:cs="Arial"/>
                <w:b w:val="1"/>
                <w:bCs w:val="1"/>
                <w:color w:val="FFFFFF" w:themeColor="background1" w:themeTint="FF" w:themeShade="FF"/>
                <w:sz w:val="24"/>
                <w:szCs w:val="24"/>
              </w:rPr>
              <w:t xml:space="preserve"> </w:t>
            </w:r>
          </w:p>
        </w:tc>
      </w:tr>
      <w:tr w:rsidR="26DC2355" w:rsidTr="26DC2355" w14:paraId="65CAA999">
        <w:trPr>
          <w:trHeight w:val="1161"/>
        </w:trPr>
        <w:tc>
          <w:tcPr>
            <w:tcW w:w="2912" w:type="dxa"/>
            <w:tcBorders>
              <w:top w:val="single" w:color="000000" w:themeColor="text1" w:sz="3"/>
              <w:left w:val="single" w:color="000000" w:themeColor="text1" w:sz="3"/>
              <w:bottom w:val="single" w:color="000000" w:themeColor="text1" w:sz="3"/>
              <w:right w:val="single" w:color="000000" w:themeColor="text1" w:sz="3"/>
            </w:tcBorders>
            <w:tcMar/>
          </w:tcPr>
          <w:p w:rsidR="26DC2355" w:rsidP="26DC2355" w:rsidRDefault="26DC2355" w14:paraId="2EBB7CA6">
            <w:pPr>
              <w:spacing w:after="60" w:line="242" w:lineRule="auto"/>
              <w:ind w:right="156"/>
              <w:jc w:val="both"/>
            </w:pPr>
            <w:r w:rsidRPr="26DC2355" w:rsidR="26DC2355">
              <w:rPr>
                <w:rFonts w:ascii="Arial" w:hAnsi="Arial" w:eastAsia="Arial" w:cs="Arial"/>
                <w:color w:val="0D0D0D" w:themeColor="text1" w:themeTint="F2" w:themeShade="FF"/>
                <w:sz w:val="20"/>
                <w:szCs w:val="20"/>
              </w:rPr>
              <w:t xml:space="preserve">Quality First Teaching and adaptive practice in Reading, Writing, and Maths. </w:t>
            </w:r>
          </w:p>
          <w:p w:rsidR="26DC2355" w:rsidP="26DC2355" w:rsidRDefault="26DC2355" w14:paraId="52EA8BD2">
            <w:pPr>
              <w:spacing w:after="0"/>
            </w:pPr>
            <w:r w:rsidRPr="26DC2355" w:rsidR="26DC2355">
              <w:rPr>
                <w:rFonts w:ascii="Arial" w:hAnsi="Arial" w:eastAsia="Arial" w:cs="Arial"/>
                <w:color w:val="0D0D0D" w:themeColor="text1" w:themeTint="F2" w:themeShade="FF"/>
                <w:sz w:val="20"/>
                <w:szCs w:val="20"/>
              </w:rPr>
              <w:t xml:space="preserve"> </w:t>
            </w:r>
          </w:p>
        </w:tc>
        <w:tc>
          <w:tcPr>
            <w:tcW w:w="6368" w:type="dxa"/>
            <w:tcBorders>
              <w:top w:val="single" w:color="000000" w:themeColor="text1" w:sz="3"/>
              <w:left w:val="single" w:color="000000" w:themeColor="text1" w:sz="3"/>
              <w:bottom w:val="single" w:color="000000" w:themeColor="text1" w:sz="3"/>
              <w:right w:val="single" w:color="000000" w:themeColor="text1" w:sz="3"/>
            </w:tcBorders>
            <w:tcMar/>
          </w:tcPr>
          <w:p w:rsidR="26DC2355" w:rsidP="26DC2355" w:rsidRDefault="26DC2355" w14:paraId="70C1D272" w14:textId="43EBA85C">
            <w:pPr>
              <w:spacing w:after="0"/>
              <w:ind w:left="4"/>
            </w:pPr>
            <w:r w:rsidRPr="26DC2355" w:rsidR="26DC2355">
              <w:rPr>
                <w:rFonts w:ascii="Arial" w:hAnsi="Arial" w:eastAsia="Arial" w:cs="Arial"/>
                <w:sz w:val="20"/>
                <w:szCs w:val="20"/>
              </w:rPr>
              <w:t>EEF Pupil Premium Guidance (2019)</w:t>
            </w:r>
            <w:r w:rsidRPr="26DC2355" w:rsidR="26DC2355">
              <w:rPr>
                <w:rFonts w:ascii="Arial" w:hAnsi="Arial" w:eastAsia="Arial" w:cs="Arial"/>
                <w:b w:val="1"/>
                <w:bCs w:val="1"/>
                <w:sz w:val="20"/>
                <w:szCs w:val="20"/>
              </w:rPr>
              <w:t xml:space="preserve">: </w:t>
            </w:r>
            <w:r w:rsidRPr="26DC2355" w:rsidR="26DC2355">
              <w:rPr>
                <w:rFonts w:ascii="Arial" w:hAnsi="Arial" w:eastAsia="Arial" w:cs="Arial"/>
                <w:sz w:val="20"/>
                <w:szCs w:val="20"/>
              </w:rPr>
              <w:t>Highlights that</w:t>
            </w:r>
            <w:r w:rsidRPr="26DC2355" w:rsidR="26DC2355">
              <w:rPr>
                <w:rFonts w:ascii="Arial" w:hAnsi="Arial" w:eastAsia="Arial" w:cs="Arial"/>
                <w:b w:val="1"/>
                <w:bCs w:val="1"/>
                <w:sz w:val="20"/>
                <w:szCs w:val="20"/>
              </w:rPr>
              <w:t xml:space="preserve"> </w:t>
            </w:r>
            <w:r w:rsidRPr="26DC2355" w:rsidR="26DC2355">
              <w:rPr>
                <w:rFonts w:ascii="Arial" w:hAnsi="Arial" w:eastAsia="Arial" w:cs="Arial"/>
                <w:sz w:val="20"/>
                <w:szCs w:val="20"/>
              </w:rPr>
              <w:t>high-quality teaching is the most important lever for improving outcomes for disadvantaged pupils</w:t>
            </w:r>
            <w:r w:rsidRPr="26DC2355" w:rsidR="26DC2355">
              <w:rPr>
                <w:rFonts w:ascii="Arial" w:hAnsi="Arial" w:eastAsia="Arial" w:cs="Arial"/>
                <w:b w:val="1"/>
                <w:bCs w:val="1"/>
                <w:sz w:val="20"/>
                <w:szCs w:val="20"/>
              </w:rPr>
              <w:t xml:space="preserve"> </w:t>
            </w:r>
            <w:r w:rsidRPr="26DC2355" w:rsidR="26DC2355">
              <w:rPr>
                <w:rFonts w:ascii="Arial" w:hAnsi="Arial" w:eastAsia="Arial" w:cs="Arial"/>
                <w:sz w:val="20"/>
                <w:szCs w:val="20"/>
              </w:rPr>
              <w:t>and should be the first strategy before additional interventions.</w:t>
            </w:r>
            <w:r w:rsidRPr="26DC2355" w:rsidR="26DC2355">
              <w:rPr>
                <w:rFonts w:ascii="Arial" w:hAnsi="Arial" w:eastAsia="Arial" w:cs="Arial"/>
                <w:b w:val="1"/>
                <w:bCs w:val="1"/>
                <w:sz w:val="20"/>
                <w:szCs w:val="20"/>
              </w:rPr>
              <w:t xml:space="preserve"> </w:t>
            </w:r>
            <w:r w:rsidRPr="26DC2355" w:rsidR="26DC2355">
              <w:rPr>
                <w:rFonts w:ascii="Arial" w:hAnsi="Arial" w:eastAsia="Arial" w:cs="Arial"/>
                <w:sz w:val="20"/>
                <w:szCs w:val="20"/>
              </w:rPr>
              <w:t>Ofsted (2014, 2022)</w:t>
            </w:r>
            <w:r w:rsidRPr="26DC2355" w:rsidR="26DC2355">
              <w:rPr>
                <w:rFonts w:ascii="Arial" w:hAnsi="Arial" w:eastAsia="Arial" w:cs="Arial"/>
                <w:b w:val="1"/>
                <w:bCs w:val="1"/>
                <w:sz w:val="20"/>
                <w:szCs w:val="20"/>
              </w:rPr>
              <w:t xml:space="preserve">: </w:t>
            </w:r>
            <w:r w:rsidRPr="26DC2355" w:rsidR="26DC2355">
              <w:rPr>
                <w:rFonts w:ascii="Arial" w:hAnsi="Arial" w:eastAsia="Arial" w:cs="Arial"/>
                <w:sz w:val="20"/>
                <w:szCs w:val="20"/>
              </w:rPr>
              <w:t>Reports consistently show that schools with strong teaching strategies see the</w:t>
            </w:r>
            <w:r w:rsidRPr="26DC2355" w:rsidR="26DC2355">
              <w:rPr>
                <w:rFonts w:ascii="Arial" w:hAnsi="Arial" w:eastAsia="Arial" w:cs="Arial"/>
                <w:b w:val="1"/>
                <w:bCs w:val="1"/>
                <w:sz w:val="20"/>
                <w:szCs w:val="20"/>
              </w:rPr>
              <w:t xml:space="preserve"> </w:t>
            </w:r>
            <w:r w:rsidRPr="26DC2355" w:rsidR="26DC2355">
              <w:rPr>
                <w:rFonts w:ascii="Arial" w:hAnsi="Arial" w:eastAsia="Arial" w:cs="Arial"/>
                <w:sz w:val="20"/>
                <w:szCs w:val="20"/>
              </w:rPr>
              <w:t xml:space="preserve">largest impact on </w:t>
            </w:r>
          </w:p>
        </w:tc>
        <w:tc>
          <w:tcPr>
            <w:tcW w:w="1176" w:type="dxa"/>
            <w:tcBorders>
              <w:top w:val="single" w:color="000000" w:themeColor="text1" w:sz="3"/>
              <w:left w:val="single" w:color="000000" w:themeColor="text1" w:sz="3"/>
              <w:bottom w:val="single" w:color="000000" w:themeColor="text1" w:sz="3"/>
              <w:right w:val="single" w:color="000000" w:themeColor="text1" w:sz="3"/>
            </w:tcBorders>
            <w:tcMar/>
          </w:tcPr>
          <w:p w:rsidR="26DC2355" w:rsidP="26DC2355" w:rsidRDefault="26DC2355" w14:paraId="6636BE6F" w14:textId="408A3B8F">
            <w:pPr>
              <w:spacing w:after="0"/>
              <w:ind w:left="3"/>
            </w:pPr>
            <w:r w:rsidRPr="26DC2355" w:rsidR="26DC2355">
              <w:rPr>
                <w:rFonts w:ascii="Arial" w:hAnsi="Arial" w:eastAsia="Arial" w:cs="Arial"/>
                <w:color w:val="0D0D0D" w:themeColor="text1" w:themeTint="F2" w:themeShade="FF"/>
                <w:sz w:val="20"/>
                <w:szCs w:val="20"/>
              </w:rPr>
              <w:t>1,2,3</w:t>
            </w:r>
          </w:p>
        </w:tc>
      </w:tr>
    </w:tbl>
    <w:p w:rsidR="26DC2355" w:rsidP="26DC2355" w:rsidRDefault="26DC2355" w14:paraId="7F5B689C" w14:textId="7BEB0D63">
      <w:pPr>
        <w:spacing w:after="3"/>
        <w:ind w:left="-5" w:hanging="10"/>
        <w:rPr>
          <w:rFonts w:ascii="Arial" w:hAnsi="Arial" w:eastAsia="Arial" w:cs="Arial"/>
          <w:color w:val="000000" w:themeColor="text1" w:themeTint="FF" w:themeShade="FF"/>
          <w:sz w:val="24"/>
          <w:szCs w:val="24"/>
        </w:rPr>
      </w:pPr>
    </w:p>
    <w:tbl>
      <w:tblPr>
        <w:tblStyle w:val="TableGrid"/>
        <w:tblW w:w="10460" w:type="dxa"/>
        <w:tblInd w:w="4" w:type="dxa"/>
        <w:tblCellMar>
          <w:top w:w="15" w:type="dxa"/>
          <w:left w:w="108" w:type="dxa"/>
          <w:bottom w:w="0" w:type="dxa"/>
          <w:right w:w="113" w:type="dxa"/>
        </w:tblCellMar>
        <w:tblLook w:val="04A0" w:firstRow="1" w:lastRow="0" w:firstColumn="1" w:lastColumn="0" w:noHBand="0" w:noVBand="1"/>
      </w:tblPr>
      <w:tblGrid>
        <w:gridCol w:w="2917"/>
        <w:gridCol w:w="6366"/>
        <w:gridCol w:w="1177"/>
      </w:tblGrid>
      <w:tr w:rsidR="00894F15" w14:paraId="221F6001" w14:textId="77777777">
        <w:trPr>
          <w:trHeight w:val="932"/>
        </w:trPr>
        <w:tc>
          <w:tcPr>
            <w:tcW w:w="2917" w:type="dxa"/>
            <w:tcBorders>
              <w:top w:val="single" w:color="000000" w:sz="3" w:space="0"/>
              <w:left w:val="single" w:color="000000" w:sz="3" w:space="0"/>
              <w:bottom w:val="single" w:color="000000" w:sz="3" w:space="0"/>
              <w:right w:val="single" w:color="000000" w:sz="3" w:space="0"/>
            </w:tcBorders>
          </w:tcPr>
          <w:p w:rsidR="00894F15" w:rsidRDefault="00894F15" w14:paraId="2B72BD77" w14:textId="77777777"/>
        </w:tc>
        <w:tc>
          <w:tcPr>
            <w:tcW w:w="6366" w:type="dxa"/>
            <w:tcBorders>
              <w:top w:val="single" w:color="000000" w:sz="3" w:space="0"/>
              <w:left w:val="single" w:color="000000" w:sz="3" w:space="0"/>
              <w:bottom w:val="single" w:color="000000" w:sz="3" w:space="0"/>
              <w:right w:val="single" w:color="000000" w:sz="3" w:space="0"/>
            </w:tcBorders>
          </w:tcPr>
          <w:p w:rsidR="00894F15" w:rsidRDefault="007E548F" w14:paraId="6BDB54B2" w14:textId="77777777">
            <w:pPr>
              <w:spacing w:after="0"/>
            </w:pPr>
            <w:r>
              <w:rPr>
                <w:rFonts w:ascii="Arial" w:hAnsi="Arial" w:eastAsia="Arial" w:cs="Arial"/>
                <w:sz w:val="20"/>
              </w:rPr>
              <w:t>closing the attainment gap</w:t>
            </w:r>
            <w:r>
              <w:rPr>
                <w:rFonts w:ascii="Arial" w:hAnsi="Arial" w:eastAsia="Arial" w:cs="Arial"/>
                <w:b/>
                <w:sz w:val="20"/>
              </w:rPr>
              <w:t xml:space="preserve">, </w:t>
            </w:r>
            <w:r>
              <w:rPr>
                <w:rFonts w:ascii="Arial" w:hAnsi="Arial" w:eastAsia="Arial" w:cs="Arial"/>
                <w:sz w:val="20"/>
              </w:rPr>
              <w:t>even without additional targeted interventions. John Hattie, “Visible Learning” (2009)</w:t>
            </w:r>
            <w:r>
              <w:rPr>
                <w:rFonts w:ascii="Arial" w:hAnsi="Arial" w:eastAsia="Arial" w:cs="Arial"/>
                <w:b/>
                <w:sz w:val="20"/>
              </w:rPr>
              <w:t xml:space="preserve">: </w:t>
            </w:r>
            <w:r>
              <w:rPr>
                <w:rFonts w:ascii="Arial" w:hAnsi="Arial" w:eastAsia="Arial" w:cs="Arial"/>
                <w:sz w:val="20"/>
              </w:rPr>
              <w:t>Meta-analysis shows that teaching quality has the</w:t>
            </w:r>
            <w:r>
              <w:rPr>
                <w:rFonts w:ascii="Arial" w:hAnsi="Arial" w:eastAsia="Arial" w:cs="Arial"/>
                <w:b/>
                <w:sz w:val="20"/>
              </w:rPr>
              <w:t xml:space="preserve"> </w:t>
            </w:r>
            <w:r>
              <w:rPr>
                <w:rFonts w:ascii="Arial" w:hAnsi="Arial" w:eastAsia="Arial" w:cs="Arial"/>
                <w:sz w:val="20"/>
              </w:rPr>
              <w:t xml:space="preserve">largest effect size on pupil </w:t>
            </w:r>
            <w:r>
              <w:rPr>
                <w:rFonts w:ascii="Arial" w:hAnsi="Arial" w:eastAsia="Arial" w:cs="Arial"/>
                <w:sz w:val="20"/>
              </w:rPr>
              <w:lastRenderedPageBreak/>
              <w:t>achievement</w:t>
            </w:r>
            <w:r>
              <w:rPr>
                <w:rFonts w:ascii="Arial" w:hAnsi="Arial" w:eastAsia="Arial" w:cs="Arial"/>
                <w:b/>
                <w:sz w:val="20"/>
              </w:rPr>
              <w:t xml:space="preserve"> </w:t>
            </w:r>
            <w:r>
              <w:rPr>
                <w:rFonts w:ascii="Arial" w:hAnsi="Arial" w:eastAsia="Arial" w:cs="Arial"/>
                <w:sz w:val="20"/>
              </w:rPr>
              <w:t>compared with class size, ability grouping, or interventions.</w:t>
            </w:r>
            <w:r>
              <w:rPr>
                <w:rFonts w:ascii="Arial" w:hAnsi="Arial" w:eastAsia="Arial" w:cs="Arial"/>
                <w:b/>
                <w:sz w:val="20"/>
              </w:rPr>
              <w:t xml:space="preserve"> </w:t>
            </w:r>
          </w:p>
        </w:tc>
        <w:tc>
          <w:tcPr>
            <w:tcW w:w="1177" w:type="dxa"/>
            <w:tcBorders>
              <w:top w:val="single" w:color="000000" w:sz="3" w:space="0"/>
              <w:left w:val="single" w:color="000000" w:sz="3" w:space="0"/>
              <w:bottom w:val="single" w:color="000000" w:sz="3" w:space="0"/>
              <w:right w:val="single" w:color="000000" w:sz="3" w:space="0"/>
            </w:tcBorders>
          </w:tcPr>
          <w:p w:rsidR="00894F15" w:rsidRDefault="00894F15" w14:paraId="584D2208" w14:textId="77777777"/>
        </w:tc>
      </w:tr>
      <w:tr w:rsidR="00894F15" w14:paraId="69225292" w14:textId="77777777">
        <w:trPr>
          <w:trHeight w:val="1508"/>
        </w:trPr>
        <w:tc>
          <w:tcPr>
            <w:tcW w:w="2917" w:type="dxa"/>
            <w:tcBorders>
              <w:top w:val="single" w:color="000000" w:sz="3" w:space="0"/>
              <w:left w:val="single" w:color="000000" w:sz="3" w:space="0"/>
              <w:bottom w:val="single" w:color="000000" w:sz="3" w:space="0"/>
              <w:right w:val="single" w:color="000000" w:sz="3" w:space="0"/>
            </w:tcBorders>
          </w:tcPr>
          <w:p w:rsidR="00894F15" w:rsidRDefault="007E548F" w14:paraId="28B2CAB3" w14:textId="77777777">
            <w:pPr>
              <w:spacing w:after="0"/>
              <w:ind w:left="1"/>
            </w:pPr>
            <w:r>
              <w:rPr>
                <w:rFonts w:ascii="Arial" w:hAnsi="Arial" w:eastAsia="Arial" w:cs="Arial"/>
                <w:color w:val="0D0D0D"/>
                <w:sz w:val="20"/>
              </w:rPr>
              <w:t xml:space="preserve">Use of formative assessment to identify gaps and plan next steps, </w:t>
            </w:r>
            <w:proofErr w:type="gramStart"/>
            <w:r>
              <w:rPr>
                <w:rFonts w:ascii="Arial" w:hAnsi="Arial" w:eastAsia="Arial" w:cs="Arial"/>
                <w:color w:val="0D0D0D"/>
                <w:sz w:val="20"/>
              </w:rPr>
              <w:t>in order to</w:t>
            </w:r>
            <w:proofErr w:type="gramEnd"/>
            <w:r>
              <w:rPr>
                <w:rFonts w:ascii="Arial" w:hAnsi="Arial" w:eastAsia="Arial" w:cs="Arial"/>
                <w:color w:val="0D0D0D"/>
                <w:sz w:val="20"/>
              </w:rPr>
              <w:t xml:space="preserve"> carry out targeted whole class, small group and 1:1 and feedback and conferencing.</w:t>
            </w:r>
            <w:r>
              <w:rPr>
                <w:rFonts w:ascii="Arial" w:hAnsi="Arial" w:eastAsia="Arial" w:cs="Arial"/>
                <w:i/>
                <w:color w:val="0D0D0D"/>
                <w:sz w:val="20"/>
              </w:rPr>
              <w:t xml:space="preserve"> </w:t>
            </w:r>
          </w:p>
        </w:tc>
        <w:tc>
          <w:tcPr>
            <w:tcW w:w="6366"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6E1701AD" w14:textId="77777777">
            <w:pPr>
              <w:spacing w:after="0"/>
            </w:pPr>
            <w:r>
              <w:rPr>
                <w:rFonts w:ascii="Arial" w:hAnsi="Arial" w:eastAsia="Arial" w:cs="Arial"/>
                <w:color w:val="0D0D0D"/>
                <w:sz w:val="20"/>
              </w:rPr>
              <w:t xml:space="preserve">Providing feedback is well-evidenced and has a high impact on learning outcomes. Studies have shown positive effects of feedback from teachers and peers. EEF evidence: written feedback +5 months and oral feedback +7 months. </w:t>
            </w:r>
          </w:p>
        </w:tc>
        <w:tc>
          <w:tcPr>
            <w:tcW w:w="1177" w:type="dxa"/>
            <w:tcBorders>
              <w:top w:val="single" w:color="000000" w:sz="3" w:space="0"/>
              <w:left w:val="single" w:color="000000" w:sz="3" w:space="0"/>
              <w:bottom w:val="single" w:color="000000" w:sz="3" w:space="0"/>
              <w:right w:val="single" w:color="000000" w:sz="3" w:space="0"/>
            </w:tcBorders>
          </w:tcPr>
          <w:p w:rsidR="00894F15" w:rsidRDefault="007E548F" w14:paraId="03A84316" w14:textId="77777777">
            <w:pPr>
              <w:spacing w:after="0"/>
            </w:pPr>
            <w:r>
              <w:rPr>
                <w:rFonts w:ascii="Arial" w:hAnsi="Arial" w:eastAsia="Arial" w:cs="Arial"/>
                <w:color w:val="0D0D0D"/>
                <w:sz w:val="20"/>
              </w:rPr>
              <w:t xml:space="preserve">1,2,3 </w:t>
            </w:r>
          </w:p>
        </w:tc>
      </w:tr>
      <w:tr w:rsidR="00894F15" w14:paraId="387B6F7B" w14:textId="77777777">
        <w:trPr>
          <w:trHeight w:val="1972"/>
        </w:trPr>
        <w:tc>
          <w:tcPr>
            <w:tcW w:w="291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64C691FD" w14:textId="77777777">
            <w:pPr>
              <w:spacing w:after="0"/>
              <w:ind w:left="1"/>
            </w:pPr>
            <w:r>
              <w:rPr>
                <w:rFonts w:ascii="Arial" w:hAnsi="Arial" w:eastAsia="Arial" w:cs="Arial"/>
                <w:color w:val="0D0D0D"/>
                <w:sz w:val="20"/>
              </w:rPr>
              <w:t>Mastery in Number learning approaches to deepen conceptual understanding.</w:t>
            </w:r>
            <w:r>
              <w:rPr>
                <w:rFonts w:ascii="Arial" w:hAnsi="Arial" w:eastAsia="Arial" w:cs="Arial"/>
                <w:i/>
                <w:color w:val="0D0D0D"/>
                <w:sz w:val="20"/>
              </w:rPr>
              <w:t xml:space="preserve"> </w:t>
            </w:r>
          </w:p>
        </w:tc>
        <w:tc>
          <w:tcPr>
            <w:tcW w:w="6366" w:type="dxa"/>
            <w:tcBorders>
              <w:top w:val="single" w:color="000000" w:sz="3" w:space="0"/>
              <w:left w:val="single" w:color="000000" w:sz="3" w:space="0"/>
              <w:bottom w:val="single" w:color="000000" w:sz="3" w:space="0"/>
              <w:right w:val="single" w:color="000000" w:sz="3" w:space="0"/>
            </w:tcBorders>
          </w:tcPr>
          <w:p w:rsidR="00894F15" w:rsidRDefault="007E548F" w14:paraId="30DB86C8" w14:textId="77777777">
            <w:pPr>
              <w:spacing w:after="0"/>
            </w:pPr>
            <w:r>
              <w:rPr>
                <w:rFonts w:ascii="Arial" w:hAnsi="Arial" w:eastAsia="Arial" w:cs="Arial"/>
                <w:color w:val="263238"/>
                <w:sz w:val="20"/>
              </w:rPr>
              <w:t xml:space="preserve">Mastery learning approaches aim to ensure that all pupils have mastered key concepts before moving on to the next topic – in contrast with traditional teaching methods in which pupils may be left behind, with gaps of misunderstanding widening. Mastery learning approaches can address these challenges by giving additional time and support to pupils who may have missed </w:t>
            </w:r>
            <w:proofErr w:type="gramStart"/>
            <w:r>
              <w:rPr>
                <w:rFonts w:ascii="Arial" w:hAnsi="Arial" w:eastAsia="Arial" w:cs="Arial"/>
                <w:color w:val="263238"/>
                <w:sz w:val="20"/>
              </w:rPr>
              <w:t>learning, or</w:t>
            </w:r>
            <w:proofErr w:type="gramEnd"/>
            <w:r>
              <w:rPr>
                <w:rFonts w:ascii="Arial" w:hAnsi="Arial" w:eastAsia="Arial" w:cs="Arial"/>
                <w:color w:val="263238"/>
                <w:sz w:val="20"/>
              </w:rPr>
              <w:t xml:space="preserve"> take longer to master new knowledge and skills. </w:t>
            </w:r>
            <w:r>
              <w:rPr>
                <w:rFonts w:ascii="Arial" w:hAnsi="Arial" w:eastAsia="Arial" w:cs="Arial"/>
                <w:color w:val="0D0D0D"/>
                <w:sz w:val="20"/>
              </w:rPr>
              <w:t xml:space="preserve">Mastery learning +8 months in primary schools. </w:t>
            </w:r>
          </w:p>
        </w:tc>
        <w:tc>
          <w:tcPr>
            <w:tcW w:w="1177" w:type="dxa"/>
            <w:tcBorders>
              <w:top w:val="single" w:color="000000" w:sz="3" w:space="0"/>
              <w:left w:val="single" w:color="000000" w:sz="3" w:space="0"/>
              <w:bottom w:val="single" w:color="000000" w:sz="3" w:space="0"/>
              <w:right w:val="single" w:color="000000" w:sz="3" w:space="0"/>
            </w:tcBorders>
          </w:tcPr>
          <w:p w:rsidR="00894F15" w:rsidRDefault="007E548F" w14:paraId="70CE6166" w14:textId="77777777">
            <w:pPr>
              <w:spacing w:after="0"/>
            </w:pPr>
            <w:r>
              <w:rPr>
                <w:rFonts w:ascii="Arial" w:hAnsi="Arial" w:eastAsia="Arial" w:cs="Arial"/>
                <w:color w:val="0D0D0D"/>
                <w:sz w:val="20"/>
              </w:rPr>
              <w:t xml:space="preserve">1,2 </w:t>
            </w:r>
          </w:p>
        </w:tc>
      </w:tr>
      <w:tr w:rsidR="00894F15" w14:paraId="2DC3C85A" w14:textId="77777777">
        <w:trPr>
          <w:trHeight w:val="1740"/>
        </w:trPr>
        <w:tc>
          <w:tcPr>
            <w:tcW w:w="2917"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72708B09" w14:textId="77777777">
            <w:pPr>
              <w:spacing w:after="0"/>
              <w:ind w:left="1"/>
            </w:pPr>
            <w:r>
              <w:rPr>
                <w:rFonts w:ascii="Arial" w:hAnsi="Arial" w:eastAsia="Arial" w:cs="Arial"/>
                <w:color w:val="0D0D0D"/>
                <w:sz w:val="20"/>
              </w:rPr>
              <w:t xml:space="preserve">Whole class explicit teaching and sharing of metacognition and self-regulation strategies </w:t>
            </w:r>
            <w:proofErr w:type="spellStart"/>
            <w:r>
              <w:rPr>
                <w:rFonts w:ascii="Arial" w:hAnsi="Arial" w:eastAsia="Arial" w:cs="Arial"/>
                <w:color w:val="0D0D0D"/>
                <w:sz w:val="20"/>
              </w:rPr>
              <w:t>eg</w:t>
            </w:r>
            <w:proofErr w:type="spellEnd"/>
            <w:r>
              <w:rPr>
                <w:rFonts w:ascii="Arial" w:hAnsi="Arial" w:eastAsia="Arial" w:cs="Arial"/>
                <w:color w:val="0D0D0D"/>
                <w:sz w:val="20"/>
              </w:rPr>
              <w:t xml:space="preserve"> teachers modelling their own thinking and self-talk and use of self-marking criteria.</w:t>
            </w:r>
            <w:r>
              <w:rPr>
                <w:rFonts w:ascii="Arial" w:hAnsi="Arial" w:eastAsia="Arial" w:cs="Arial"/>
                <w:i/>
                <w:color w:val="0D0D0D"/>
                <w:sz w:val="20"/>
              </w:rPr>
              <w:t xml:space="preserve"> </w:t>
            </w:r>
          </w:p>
        </w:tc>
        <w:tc>
          <w:tcPr>
            <w:tcW w:w="6366" w:type="dxa"/>
            <w:tcBorders>
              <w:top w:val="single" w:color="000000" w:sz="3" w:space="0"/>
              <w:left w:val="single" w:color="000000" w:sz="3" w:space="0"/>
              <w:bottom w:val="single" w:color="000000" w:sz="3" w:space="0"/>
              <w:right w:val="single" w:color="000000" w:sz="3" w:space="0"/>
            </w:tcBorders>
          </w:tcPr>
          <w:p w:rsidR="00894F15" w:rsidRDefault="007E548F" w14:paraId="6292D1CD" w14:textId="77777777">
            <w:pPr>
              <w:spacing w:after="0"/>
            </w:pPr>
            <w:r>
              <w:rPr>
                <w:rFonts w:ascii="Arial" w:hAnsi="Arial" w:eastAsia="Arial" w:cs="Arial"/>
                <w:color w:val="263238"/>
                <w:sz w:val="20"/>
              </w:rPr>
              <w:t xml:space="preserve">Teachers can use a </w:t>
            </w:r>
            <w:r>
              <w:rPr>
                <w:rFonts w:ascii="Arial" w:hAnsi="Arial" w:eastAsia="Arial" w:cs="Arial"/>
                <w:color w:val="263238"/>
                <w:sz w:val="20"/>
              </w:rPr>
              <w:t xml:space="preserve">variety of resources to help pupils develop connections between concepts, understand sequential steps, and make criteria for success explicit. For example, teachers might use reflection questions, knowledge organisers, worked examples or success criteria. This supports pupils to plan, monitor and reflect on their learning. </w:t>
            </w:r>
            <w:r>
              <w:rPr>
                <w:rFonts w:ascii="Arial" w:hAnsi="Arial" w:eastAsia="Arial" w:cs="Arial"/>
                <w:color w:val="0D0D0D"/>
                <w:sz w:val="20"/>
              </w:rPr>
              <w:t xml:space="preserve">Metacognition &amp; self-regulation +8 months over the course of a year. </w:t>
            </w:r>
          </w:p>
        </w:tc>
        <w:tc>
          <w:tcPr>
            <w:tcW w:w="1177" w:type="dxa"/>
            <w:tcBorders>
              <w:top w:val="single" w:color="000000" w:sz="3" w:space="0"/>
              <w:left w:val="single" w:color="000000" w:sz="3" w:space="0"/>
              <w:bottom w:val="single" w:color="000000" w:sz="3" w:space="0"/>
              <w:right w:val="single" w:color="000000" w:sz="3" w:space="0"/>
            </w:tcBorders>
          </w:tcPr>
          <w:p w:rsidR="00894F15" w:rsidRDefault="007E548F" w14:paraId="3587974A" w14:textId="77777777">
            <w:pPr>
              <w:spacing w:after="0"/>
            </w:pPr>
            <w:r>
              <w:rPr>
                <w:rFonts w:ascii="Arial" w:hAnsi="Arial" w:eastAsia="Arial" w:cs="Arial"/>
                <w:color w:val="0D0D0D"/>
                <w:sz w:val="20"/>
              </w:rPr>
              <w:t xml:space="preserve">1,2,3,5 </w:t>
            </w:r>
          </w:p>
        </w:tc>
      </w:tr>
      <w:tr w:rsidR="00894F15" w14:paraId="457F3421" w14:textId="77777777">
        <w:trPr>
          <w:trHeight w:val="1972"/>
        </w:trPr>
        <w:tc>
          <w:tcPr>
            <w:tcW w:w="2917" w:type="dxa"/>
            <w:tcBorders>
              <w:top w:val="single" w:color="000000" w:sz="3" w:space="0"/>
              <w:left w:val="single" w:color="000000" w:sz="3" w:space="0"/>
              <w:bottom w:val="single" w:color="000000" w:sz="3" w:space="0"/>
              <w:right w:val="single" w:color="000000" w:sz="3" w:space="0"/>
            </w:tcBorders>
          </w:tcPr>
          <w:p w:rsidR="00894F15" w:rsidRDefault="007E548F" w14:paraId="4AE9EFB3" w14:textId="77777777">
            <w:pPr>
              <w:spacing w:after="0"/>
              <w:ind w:left="1"/>
            </w:pPr>
            <w:r>
              <w:rPr>
                <w:rFonts w:ascii="Arial" w:hAnsi="Arial" w:eastAsia="Arial" w:cs="Arial"/>
                <w:color w:val="0D0D0D"/>
                <w:sz w:val="20"/>
              </w:rPr>
              <w:t xml:space="preserve">Kapow curriculum taught discreetly and woven throughout </w:t>
            </w:r>
            <w:r>
              <w:rPr>
                <w:rFonts w:ascii="Arial" w:hAnsi="Arial" w:eastAsia="Arial" w:cs="Arial"/>
                <w:color w:val="0D0D0D"/>
                <w:sz w:val="20"/>
              </w:rPr>
              <w:t>the curriculum. Ongoing staff CPD to ensure consistent and impactful whole school implementation and embedding of practice over time.</w:t>
            </w:r>
            <w:r>
              <w:rPr>
                <w:rFonts w:ascii="Arial" w:hAnsi="Arial" w:eastAsia="Arial" w:cs="Arial"/>
                <w:i/>
                <w:color w:val="0D0D0D"/>
                <w:sz w:val="20"/>
              </w:rPr>
              <w:t xml:space="preserve"> </w:t>
            </w:r>
          </w:p>
        </w:tc>
        <w:tc>
          <w:tcPr>
            <w:tcW w:w="6366" w:type="dxa"/>
            <w:tcBorders>
              <w:top w:val="single" w:color="000000" w:sz="3" w:space="0"/>
              <w:left w:val="single" w:color="000000" w:sz="3" w:space="0"/>
              <w:bottom w:val="single" w:color="000000" w:sz="3" w:space="0"/>
              <w:right w:val="single" w:color="000000" w:sz="3" w:space="0"/>
            </w:tcBorders>
            <w:vAlign w:val="center"/>
          </w:tcPr>
          <w:p w:rsidR="00894F15" w:rsidRDefault="007E548F" w14:paraId="0B9D790D" w14:textId="77777777">
            <w:pPr>
              <w:spacing w:after="0"/>
            </w:pPr>
            <w:r>
              <w:rPr>
                <w:rFonts w:ascii="Arial" w:hAnsi="Arial" w:eastAsia="Arial" w:cs="Arial"/>
                <w:color w:val="263238"/>
                <w:sz w:val="20"/>
              </w:rPr>
              <w:t>Research shows that improvements appear more likely when Social and Emotional Learning approaches are embedded into routine educational practices and supported by professional development and training for staff. In addition, the implementation of the programme and the degree to which teachers are committed to the approach appear to be important.</w:t>
            </w:r>
            <w:r>
              <w:rPr>
                <w:rFonts w:ascii="Arial" w:hAnsi="Arial" w:eastAsia="Arial" w:cs="Arial"/>
                <w:color w:val="0D0D0D"/>
                <w:sz w:val="20"/>
              </w:rPr>
              <w:t xml:space="preserve"> EEF S&amp;L approaches +4 months </w:t>
            </w:r>
          </w:p>
        </w:tc>
        <w:tc>
          <w:tcPr>
            <w:tcW w:w="1177" w:type="dxa"/>
            <w:tcBorders>
              <w:top w:val="single" w:color="000000" w:sz="3" w:space="0"/>
              <w:left w:val="single" w:color="000000" w:sz="3" w:space="0"/>
              <w:bottom w:val="single" w:color="000000" w:sz="3" w:space="0"/>
              <w:right w:val="single" w:color="000000" w:sz="3" w:space="0"/>
            </w:tcBorders>
          </w:tcPr>
          <w:p w:rsidR="00894F15" w:rsidRDefault="007E548F" w14:paraId="3339A517" w14:textId="77777777">
            <w:pPr>
              <w:spacing w:after="0"/>
            </w:pPr>
            <w:r>
              <w:rPr>
                <w:rFonts w:ascii="Arial" w:hAnsi="Arial" w:eastAsia="Arial" w:cs="Arial"/>
                <w:color w:val="0D0D0D"/>
                <w:sz w:val="20"/>
              </w:rPr>
              <w:t xml:space="preserve">1,2,3,4 </w:t>
            </w:r>
          </w:p>
        </w:tc>
      </w:tr>
    </w:tbl>
    <w:p w:rsidR="00894F15" w:rsidRDefault="007E548F" w14:paraId="3BFFA87C" w14:textId="77777777">
      <w:pPr>
        <w:spacing w:after="426"/>
      </w:pPr>
      <w:r>
        <w:rPr>
          <w:rFonts w:ascii="Arial" w:hAnsi="Arial" w:eastAsia="Arial" w:cs="Arial"/>
          <w:color w:val="0D0D0D"/>
          <w:sz w:val="24"/>
        </w:rPr>
        <w:t xml:space="preserve"> </w:t>
      </w:r>
    </w:p>
    <w:p w:rsidR="00894F15" w:rsidRDefault="007E548F" w14:paraId="59EF765C" w14:textId="77777777">
      <w:pPr>
        <w:pStyle w:val="Heading3"/>
        <w:ind w:left="-5"/>
      </w:pPr>
      <w:r>
        <w:t xml:space="preserve">Targeted academic support (for example, tutoring, one-to-one support, structured interventions)  </w:t>
      </w:r>
    </w:p>
    <w:p w:rsidR="00894F15" w:rsidRDefault="007E548F" w14:paraId="529C950B" w14:textId="4D45739C">
      <w:pPr>
        <w:spacing w:after="3"/>
        <w:ind w:left="-5" w:hanging="10"/>
      </w:pPr>
      <w:r w:rsidRPr="043A5A81" w:rsidR="007E548F">
        <w:rPr>
          <w:rFonts w:ascii="Arial" w:hAnsi="Arial" w:eastAsia="Arial" w:cs="Arial"/>
          <w:color w:val="0D0D0D" w:themeColor="text1" w:themeTint="F2" w:themeShade="FF"/>
          <w:sz w:val="24"/>
          <w:szCs w:val="24"/>
        </w:rPr>
        <w:t>Budgeted cost: £6</w:t>
      </w:r>
      <w:r w:rsidRPr="043A5A81" w:rsidR="7B309E6F">
        <w:rPr>
          <w:rFonts w:ascii="Arial" w:hAnsi="Arial" w:eastAsia="Arial" w:cs="Arial"/>
          <w:color w:val="0D0D0D" w:themeColor="text1" w:themeTint="F2" w:themeShade="FF"/>
          <w:sz w:val="24"/>
          <w:szCs w:val="24"/>
        </w:rPr>
        <w:t>9</w:t>
      </w:r>
      <w:r w:rsidRPr="043A5A81" w:rsidR="007E548F">
        <w:rPr>
          <w:rFonts w:ascii="Arial" w:hAnsi="Arial" w:eastAsia="Arial" w:cs="Arial"/>
          <w:color w:val="0D0D0D" w:themeColor="text1" w:themeTint="F2" w:themeShade="FF"/>
          <w:sz w:val="24"/>
          <w:szCs w:val="24"/>
        </w:rPr>
        <w:t xml:space="preserve">,500 </w:t>
      </w:r>
    </w:p>
    <w:tbl>
      <w:tblPr>
        <w:tblStyle w:val="TableGrid"/>
        <w:tblW w:w="10456" w:type="dxa"/>
        <w:tblInd w:w="7" w:type="dxa"/>
        <w:tblCellMar>
          <w:top w:w="10" w:type="dxa"/>
          <w:left w:w="30" w:type="dxa"/>
          <w:bottom w:w="0" w:type="dxa"/>
          <w:right w:w="6" w:type="dxa"/>
        </w:tblCellMar>
        <w:tblLook w:val="04A0" w:firstRow="1" w:lastRow="0" w:firstColumn="1" w:lastColumn="0" w:noHBand="0" w:noVBand="1"/>
      </w:tblPr>
      <w:tblGrid>
        <w:gridCol w:w="2860"/>
        <w:gridCol w:w="76"/>
        <w:gridCol w:w="6266"/>
        <w:gridCol w:w="78"/>
        <w:gridCol w:w="1176"/>
      </w:tblGrid>
      <w:tr w:rsidR="00894F15" w:rsidTr="26DC2355" w14:paraId="4F2BD355" w14:textId="77777777">
        <w:trPr>
          <w:trHeight w:val="499"/>
        </w:trPr>
        <w:tc>
          <w:tcPr>
            <w:tcW w:w="2860"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5C0E96DE" w14:textId="77777777">
            <w:pPr>
              <w:spacing w:after="0"/>
              <w:ind w:left="76"/>
            </w:pPr>
            <w:r>
              <w:rPr>
                <w:rFonts w:ascii="Arial" w:hAnsi="Arial" w:eastAsia="Arial" w:cs="Arial"/>
                <w:b/>
                <w:color w:val="FFFFFF"/>
                <w:sz w:val="24"/>
              </w:rPr>
              <w:t xml:space="preserve">Activity </w:t>
            </w:r>
          </w:p>
        </w:tc>
        <w:tc>
          <w:tcPr>
            <w:tcW w:w="6342" w:type="dxa"/>
            <w:gridSpan w:val="2"/>
            <w:tcBorders>
              <w:top w:val="single" w:color="000000" w:themeColor="text1" w:sz="3" w:space="0"/>
              <w:left w:val="single" w:color="000000" w:themeColor="text1" w:sz="3" w:space="0"/>
              <w:bottom w:val="single" w:color="000000" w:themeColor="text1" w:sz="3" w:space="0"/>
              <w:right w:val="nil"/>
            </w:tcBorders>
            <w:shd w:val="clear" w:color="auto" w:fill="1F497D"/>
            <w:tcMar/>
          </w:tcPr>
          <w:p w:rsidR="00894F15" w:rsidRDefault="007E548F" w14:paraId="36BEB49E" w14:textId="77777777">
            <w:pPr>
              <w:spacing w:after="0"/>
              <w:ind w:left="76"/>
            </w:pPr>
            <w:r>
              <w:rPr>
                <w:rFonts w:ascii="Arial" w:hAnsi="Arial" w:eastAsia="Arial" w:cs="Arial"/>
                <w:b/>
                <w:color w:val="FFFFFF"/>
                <w:sz w:val="24"/>
              </w:rPr>
              <w:t xml:space="preserve">Evidence that supports this approach </w:t>
            </w:r>
          </w:p>
        </w:tc>
        <w:tc>
          <w:tcPr>
            <w:tcW w:w="78" w:type="dxa"/>
            <w:tcBorders>
              <w:top w:val="single" w:color="000000" w:themeColor="text1" w:sz="3" w:space="0"/>
              <w:left w:val="nil"/>
              <w:bottom w:val="single" w:color="000000" w:themeColor="text1" w:sz="3" w:space="0"/>
              <w:right w:val="single" w:color="000000" w:themeColor="text1" w:sz="3" w:space="0"/>
            </w:tcBorders>
            <w:shd w:val="clear" w:color="auto" w:fill="1F497D"/>
            <w:tcMar/>
          </w:tcPr>
          <w:p w:rsidR="00894F15" w:rsidRDefault="00894F15" w14:paraId="4D23CF70" w14:textId="77777777"/>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71D9E4CF" w14:textId="77777777">
            <w:pPr>
              <w:spacing w:after="0"/>
              <w:ind w:left="79"/>
            </w:pPr>
            <w:r>
              <w:rPr>
                <w:rFonts w:ascii="Arial" w:hAnsi="Arial" w:eastAsia="Arial" w:cs="Arial"/>
                <w:b/>
                <w:color w:val="FFFFFF"/>
                <w:sz w:val="16"/>
              </w:rPr>
              <w:t>Challenge(s) addressed</w:t>
            </w:r>
            <w:r>
              <w:rPr>
                <w:rFonts w:ascii="Arial" w:hAnsi="Arial" w:eastAsia="Arial" w:cs="Arial"/>
                <w:b/>
                <w:color w:val="FFFFFF"/>
                <w:sz w:val="24"/>
              </w:rPr>
              <w:t xml:space="preserve"> </w:t>
            </w:r>
          </w:p>
        </w:tc>
      </w:tr>
      <w:tr w:rsidR="00894F15" w:rsidTr="26DC2355" w14:paraId="4953958B" w14:textId="77777777">
        <w:trPr>
          <w:trHeight w:val="1859"/>
        </w:trPr>
        <w:tc>
          <w:tcPr>
            <w:tcW w:w="28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F5740B7" w14:textId="77777777">
            <w:pPr>
              <w:spacing w:after="0"/>
              <w:ind w:left="76" w:right="164"/>
              <w:jc w:val="both"/>
            </w:pPr>
            <w:r>
              <w:rPr>
                <w:rFonts w:ascii="Arial" w:hAnsi="Arial" w:eastAsia="Arial" w:cs="Arial"/>
                <w:color w:val="0D0D0D"/>
                <w:sz w:val="20"/>
              </w:rPr>
              <w:t xml:space="preserve">Teacher led 1:1 tuition in Reading, Writing, and Maths, explicitly linked with normal classroom teaching. </w:t>
            </w:r>
          </w:p>
        </w:tc>
        <w:tc>
          <w:tcPr>
            <w:tcW w:w="76" w:type="dxa"/>
            <w:tcBorders>
              <w:top w:val="single" w:color="000000" w:themeColor="text1" w:sz="3" w:space="0"/>
              <w:left w:val="single" w:color="000000" w:themeColor="text1" w:sz="3" w:space="0"/>
              <w:bottom w:val="single" w:color="000000" w:themeColor="text1" w:sz="3" w:space="0"/>
              <w:right w:val="single" w:color="EEEEEE" w:sz="2" w:space="0"/>
            </w:tcBorders>
            <w:tcMar/>
          </w:tcPr>
          <w:p w:rsidR="00894F15" w:rsidRDefault="00894F15" w14:paraId="315A8858" w14:textId="77777777"/>
        </w:tc>
        <w:tc>
          <w:tcPr>
            <w:tcW w:w="6265" w:type="dxa"/>
            <w:tcBorders>
              <w:top w:val="single" w:color="000000" w:themeColor="text1" w:sz="3" w:space="0"/>
              <w:left w:val="single" w:color="EEEEEE" w:sz="2" w:space="0"/>
              <w:bottom w:val="single" w:color="000000" w:themeColor="text1" w:sz="3" w:space="0"/>
              <w:right w:val="single" w:color="EEEEEE" w:sz="2" w:space="0"/>
            </w:tcBorders>
            <w:tcMar/>
          </w:tcPr>
          <w:p w:rsidR="00894F15" w:rsidRDefault="007E548F" w14:paraId="792D65F7" w14:textId="77777777">
            <w:pPr>
              <w:spacing w:after="0" w:line="279" w:lineRule="auto"/>
            </w:pPr>
            <w:r>
              <w:rPr>
                <w:rFonts w:ascii="Arial" w:hAnsi="Arial" w:eastAsia="Arial" w:cs="Arial"/>
                <w:color w:val="263238"/>
                <w:sz w:val="20"/>
              </w:rPr>
              <w:t xml:space="preserve">Evidence indicates that one to one tuition can be effective, providing approximately five additional months’ progress on average. </w:t>
            </w:r>
          </w:p>
          <w:p w:rsidR="00894F15" w:rsidRDefault="007E548F" w14:paraId="5DADB84E" w14:textId="77777777">
            <w:pPr>
              <w:spacing w:after="0"/>
            </w:pPr>
            <w:r>
              <w:rPr>
                <w:rFonts w:ascii="Arial" w:hAnsi="Arial" w:eastAsia="Arial" w:cs="Arial"/>
                <w:color w:val="263238"/>
                <w:sz w:val="20"/>
              </w:rPr>
              <w:t xml:space="preserve">Short, regular sessions (about 30 </w:t>
            </w:r>
            <w:r>
              <w:rPr>
                <w:rFonts w:ascii="Arial" w:hAnsi="Arial" w:eastAsia="Arial" w:cs="Arial"/>
                <w:color w:val="263238"/>
                <w:sz w:val="20"/>
              </w:rPr>
              <w:t xml:space="preserve">minutes, three to five times a week) over a set </w:t>
            </w:r>
            <w:proofErr w:type="gramStart"/>
            <w:r>
              <w:rPr>
                <w:rFonts w:ascii="Arial" w:hAnsi="Arial" w:eastAsia="Arial" w:cs="Arial"/>
                <w:color w:val="263238"/>
                <w:sz w:val="20"/>
              </w:rPr>
              <w:t>period of time</w:t>
            </w:r>
            <w:proofErr w:type="gramEnd"/>
            <w:r>
              <w:rPr>
                <w:rFonts w:ascii="Arial" w:hAnsi="Arial" w:eastAsia="Arial" w:cs="Arial"/>
                <w:color w:val="263238"/>
                <w:sz w:val="20"/>
              </w:rPr>
              <w:t xml:space="preserve"> (up to ten weeks) appear to result in optimum impact. Evidence also suggests tuition should be additional to, but explicitly linked with, normal teaching, and that teachers should monitor progress to ensure the tutoring is beneficial. </w:t>
            </w:r>
            <w:r>
              <w:rPr>
                <w:rFonts w:ascii="Arial" w:hAnsi="Arial" w:eastAsia="Arial" w:cs="Arial"/>
                <w:sz w:val="20"/>
              </w:rPr>
              <w:t xml:space="preserve">Small group tuition +4 months. </w:t>
            </w:r>
          </w:p>
        </w:tc>
        <w:tc>
          <w:tcPr>
            <w:tcW w:w="78" w:type="dxa"/>
            <w:tcBorders>
              <w:top w:val="single" w:color="000000" w:themeColor="text1" w:sz="3" w:space="0"/>
              <w:left w:val="single" w:color="EEEEEE" w:sz="2" w:space="0"/>
              <w:bottom w:val="single" w:color="000000" w:themeColor="text1" w:sz="3" w:space="0"/>
              <w:right w:val="single" w:color="000000" w:themeColor="text1" w:sz="3" w:space="0"/>
            </w:tcBorders>
            <w:tcMar/>
          </w:tcPr>
          <w:p w:rsidR="00894F15" w:rsidRDefault="00894F15" w14:paraId="6C8460AD" w14:textId="77777777"/>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D7DAC9C" w14:textId="77777777">
            <w:pPr>
              <w:spacing w:after="0"/>
              <w:ind w:left="79"/>
            </w:pPr>
            <w:r>
              <w:rPr>
                <w:rFonts w:ascii="Arial" w:hAnsi="Arial" w:eastAsia="Arial" w:cs="Arial"/>
                <w:color w:val="0D0D0D"/>
                <w:sz w:val="20"/>
              </w:rPr>
              <w:t xml:space="preserve">1,2,3 </w:t>
            </w:r>
          </w:p>
        </w:tc>
      </w:tr>
      <w:tr w:rsidR="00894F15" w:rsidTr="26DC2355" w14:paraId="03AF0715" w14:textId="77777777">
        <w:trPr>
          <w:trHeight w:val="240"/>
        </w:trPr>
        <w:tc>
          <w:tcPr>
            <w:tcW w:w="2860" w:type="dxa"/>
            <w:vMerge w:val="restart"/>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69CCA2B" w14:textId="77777777">
            <w:pPr>
              <w:spacing w:after="0"/>
              <w:ind w:left="76" w:right="34"/>
            </w:pPr>
            <w:r>
              <w:rPr>
                <w:rFonts w:ascii="Arial" w:hAnsi="Arial" w:eastAsia="Arial" w:cs="Arial"/>
                <w:color w:val="0D0D0D"/>
                <w:sz w:val="20"/>
              </w:rPr>
              <w:t xml:space="preserve">Teacher led small group (up to 5 children) tuition in Writing  </w:t>
            </w:r>
          </w:p>
        </w:tc>
        <w:tc>
          <w:tcPr>
            <w:tcW w:w="76" w:type="dxa"/>
            <w:vMerge w:val="restart"/>
            <w:tcBorders>
              <w:top w:val="single" w:color="000000" w:themeColor="text1" w:sz="3" w:space="0"/>
              <w:left w:val="single" w:color="000000" w:themeColor="text1" w:sz="3" w:space="0"/>
              <w:bottom w:val="single" w:color="000000" w:themeColor="text1" w:sz="3" w:space="0"/>
              <w:right w:val="nil"/>
            </w:tcBorders>
            <w:tcMar/>
          </w:tcPr>
          <w:p w:rsidR="00894F15" w:rsidRDefault="00894F15" w14:paraId="680490D6" w14:textId="77777777"/>
        </w:tc>
        <w:tc>
          <w:tcPr>
            <w:tcW w:w="6265" w:type="dxa"/>
            <w:tcBorders>
              <w:top w:val="single" w:color="000000" w:themeColor="text1" w:sz="3" w:space="0"/>
              <w:left w:val="single" w:color="EEEEEE" w:sz="2" w:space="0"/>
              <w:bottom w:val="nil"/>
              <w:right w:val="single" w:color="EEEEEE" w:sz="2" w:space="0"/>
            </w:tcBorders>
            <w:tcMar/>
          </w:tcPr>
          <w:p w:rsidR="00894F15" w:rsidRDefault="007E548F" w14:paraId="12354AF2" w14:textId="77777777">
            <w:pPr>
              <w:spacing w:after="0"/>
            </w:pPr>
            <w:r>
              <w:rPr>
                <w:rFonts w:ascii="Arial" w:hAnsi="Arial" w:eastAsia="Arial" w:cs="Arial"/>
                <w:color w:val="263238"/>
                <w:sz w:val="20"/>
              </w:rPr>
              <w:t xml:space="preserve">The average impact of the small group tuition is four additional </w:t>
            </w:r>
          </w:p>
        </w:tc>
        <w:tc>
          <w:tcPr>
            <w:tcW w:w="78" w:type="dxa"/>
            <w:vMerge w:val="restart"/>
            <w:tcBorders>
              <w:top w:val="single" w:color="000000" w:themeColor="text1" w:sz="3" w:space="0"/>
              <w:left w:val="nil"/>
              <w:bottom w:val="single" w:color="000000" w:themeColor="text1" w:sz="3" w:space="0"/>
              <w:right w:val="single" w:color="000000" w:themeColor="text1" w:sz="3" w:space="0"/>
            </w:tcBorders>
            <w:tcMar/>
          </w:tcPr>
          <w:p w:rsidR="00894F15" w:rsidRDefault="00894F15" w14:paraId="2188DA4B" w14:textId="77777777"/>
        </w:tc>
        <w:tc>
          <w:tcPr>
            <w:tcW w:w="1176" w:type="dxa"/>
            <w:vMerge w:val="restart"/>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A2B2173" w14:textId="77777777">
            <w:pPr>
              <w:spacing w:after="0"/>
              <w:ind w:left="79"/>
            </w:pPr>
            <w:r>
              <w:rPr>
                <w:rFonts w:ascii="Arial" w:hAnsi="Arial" w:eastAsia="Arial" w:cs="Arial"/>
                <w:color w:val="0D0D0D"/>
                <w:sz w:val="20"/>
              </w:rPr>
              <w:t xml:space="preserve">1,2,3 </w:t>
            </w:r>
          </w:p>
        </w:tc>
      </w:tr>
      <w:tr w:rsidR="00894F15" w:rsidTr="26DC2355" w14:paraId="53F8B1D5" w14:textId="77777777">
        <w:trPr>
          <w:trHeight w:val="1613"/>
        </w:trPr>
        <w:tc>
          <w:tcPr>
            <w:tcW w:w="0" w:type="auto"/>
            <w:vMerge/>
            <w:tcBorders/>
            <w:tcMar/>
          </w:tcPr>
          <w:p w:rsidR="00894F15" w:rsidRDefault="00894F15" w14:paraId="6CAF5CFC" w14:textId="77777777"/>
        </w:tc>
        <w:tc>
          <w:tcPr>
            <w:tcW w:w="0" w:type="auto"/>
            <w:vMerge/>
            <w:tcBorders/>
            <w:tcMar/>
          </w:tcPr>
          <w:p w:rsidR="00894F15" w:rsidRDefault="00894F15" w14:paraId="1E8F1DC5" w14:textId="77777777"/>
        </w:tc>
        <w:tc>
          <w:tcPr>
            <w:tcW w:w="6265" w:type="dxa"/>
            <w:tcBorders>
              <w:top w:val="nil"/>
              <w:left w:val="single" w:color="EEEEEE" w:sz="2" w:space="0"/>
              <w:bottom w:val="single" w:color="EEEEEE" w:sz="2" w:space="0"/>
              <w:right w:val="single" w:color="EEEEEE" w:sz="2" w:space="0"/>
            </w:tcBorders>
            <w:shd w:val="clear" w:color="auto" w:fill="FFFFFF" w:themeFill="background1"/>
            <w:tcMar/>
          </w:tcPr>
          <w:p w:rsidR="00894F15" w:rsidRDefault="007E548F" w14:paraId="7375C988" w14:textId="77777777">
            <w:pPr>
              <w:spacing w:after="0"/>
            </w:pPr>
            <w:r>
              <w:rPr>
                <w:rFonts w:ascii="Arial" w:hAnsi="Arial" w:eastAsia="Arial" w:cs="Arial"/>
                <w:color w:val="263238"/>
                <w:sz w:val="20"/>
              </w:rPr>
              <w:t xml:space="preserve">months’ progress, on average, over the course of a year.  Evidence shows that small group tuition is effective and, as a rule of thumb, the smaller the group the better. Some studies suggest that greater feedback from the teacher, more sustained the engagement in smaller groups, or work which is more closely matched to learners’ needs explains this impact. Once group size increases above six or seven there is a noticeable reduction in effectiveness. </w:t>
            </w:r>
          </w:p>
        </w:tc>
        <w:tc>
          <w:tcPr>
            <w:tcW w:w="0" w:type="auto"/>
            <w:vMerge/>
            <w:tcBorders/>
            <w:tcMar/>
          </w:tcPr>
          <w:p w:rsidR="00894F15" w:rsidRDefault="00894F15" w14:paraId="08C164BD" w14:textId="77777777"/>
        </w:tc>
        <w:tc>
          <w:tcPr>
            <w:tcW w:w="0" w:type="auto"/>
            <w:vMerge/>
            <w:tcBorders/>
            <w:tcMar/>
          </w:tcPr>
          <w:p w:rsidR="00894F15" w:rsidRDefault="00894F15" w14:paraId="7E4263B9" w14:textId="77777777"/>
        </w:tc>
      </w:tr>
      <w:tr w:rsidR="00894F15" w:rsidTr="26DC2355" w14:paraId="74555B3F" w14:textId="77777777">
        <w:trPr>
          <w:trHeight w:val="307"/>
        </w:trPr>
        <w:tc>
          <w:tcPr>
            <w:tcW w:w="0" w:type="auto"/>
            <w:vMerge/>
            <w:tcBorders/>
            <w:tcMar/>
          </w:tcPr>
          <w:p w:rsidR="00894F15" w:rsidRDefault="00894F15" w14:paraId="06CB1B83" w14:textId="77777777"/>
        </w:tc>
        <w:tc>
          <w:tcPr>
            <w:tcW w:w="0" w:type="auto"/>
            <w:vMerge/>
            <w:tcBorders/>
            <w:tcMar/>
          </w:tcPr>
          <w:p w:rsidR="00894F15" w:rsidRDefault="00894F15" w14:paraId="38EB2FFB" w14:textId="77777777"/>
        </w:tc>
        <w:tc>
          <w:tcPr>
            <w:tcW w:w="6265" w:type="dxa"/>
            <w:tcBorders>
              <w:top w:val="single" w:color="EEEEEE" w:sz="2" w:space="0"/>
              <w:left w:val="nil"/>
              <w:bottom w:val="single" w:color="000000" w:themeColor="text1" w:sz="3" w:space="0"/>
              <w:right w:val="nil"/>
            </w:tcBorders>
            <w:tcMar/>
          </w:tcPr>
          <w:p w:rsidR="00894F15" w:rsidRDefault="00894F15" w14:paraId="319C7D49" w14:textId="77777777"/>
        </w:tc>
        <w:tc>
          <w:tcPr>
            <w:tcW w:w="0" w:type="auto"/>
            <w:vMerge/>
            <w:tcBorders/>
            <w:tcMar/>
          </w:tcPr>
          <w:p w:rsidR="00894F15" w:rsidRDefault="00894F15" w14:paraId="5B7F2FD6" w14:textId="77777777"/>
        </w:tc>
        <w:tc>
          <w:tcPr>
            <w:tcW w:w="0" w:type="auto"/>
            <w:vMerge/>
            <w:tcBorders/>
            <w:tcMar/>
          </w:tcPr>
          <w:p w:rsidR="00894F15" w:rsidRDefault="00894F15" w14:paraId="395B082C" w14:textId="77777777"/>
        </w:tc>
      </w:tr>
      <w:tr w:rsidR="00894F15" w:rsidTr="26DC2355" w14:paraId="5C60D073" w14:textId="77777777">
        <w:trPr>
          <w:trHeight w:val="933"/>
        </w:trPr>
        <w:tc>
          <w:tcPr>
            <w:tcW w:w="28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99A62DF" w14:textId="77777777">
            <w:pPr>
              <w:spacing w:after="0"/>
              <w:ind w:left="78"/>
              <w:jc w:val="both"/>
            </w:pPr>
            <w:r>
              <w:rPr>
                <w:rFonts w:ascii="Arial" w:hAnsi="Arial" w:eastAsia="Arial" w:cs="Arial"/>
                <w:color w:val="0D0D0D"/>
                <w:sz w:val="20"/>
              </w:rPr>
              <w:t xml:space="preserve">Small Group reading comprehension intervention </w:t>
            </w:r>
          </w:p>
        </w:tc>
        <w:tc>
          <w:tcPr>
            <w:tcW w:w="76" w:type="dxa"/>
            <w:tcBorders>
              <w:top w:val="single" w:color="000000" w:themeColor="text1" w:sz="3" w:space="0"/>
              <w:left w:val="single" w:color="000000" w:themeColor="text1" w:sz="3" w:space="0"/>
              <w:bottom w:val="single" w:color="000000" w:themeColor="text1" w:sz="3" w:space="0"/>
              <w:right w:val="single" w:color="EEEEEE" w:sz="2" w:space="0"/>
            </w:tcBorders>
            <w:tcMar/>
          </w:tcPr>
          <w:p w:rsidR="00894F15" w:rsidRDefault="00894F15" w14:paraId="02CFB68B" w14:textId="77777777"/>
        </w:tc>
        <w:tc>
          <w:tcPr>
            <w:tcW w:w="6265" w:type="dxa"/>
            <w:tcBorders>
              <w:top w:val="single" w:color="000000" w:themeColor="text1" w:sz="3" w:space="0"/>
              <w:left w:val="single" w:color="EEEEEE" w:sz="2" w:space="0"/>
              <w:bottom w:val="single" w:color="000000" w:themeColor="text1" w:sz="3" w:space="0"/>
              <w:right w:val="single" w:color="EEEEEE" w:sz="2" w:space="0"/>
            </w:tcBorders>
            <w:tcMar/>
          </w:tcPr>
          <w:p w:rsidR="00894F15" w:rsidRDefault="007E548F" w14:paraId="759AA871" w14:textId="77777777">
            <w:pPr>
              <w:spacing w:after="0"/>
            </w:pPr>
            <w:r>
              <w:rPr>
                <w:rFonts w:ascii="Arial" w:hAnsi="Arial" w:eastAsia="Arial" w:cs="Arial"/>
                <w:color w:val="263238"/>
                <w:sz w:val="20"/>
              </w:rPr>
              <w:t xml:space="preserve">The average impact of reading comprehension strategies is an additional seven months’ progress over the course of a year. Successful approaches are carefully tailored to pupils’ reading capabilities. Texts should provide an effective, but not overwhelming, challenge. </w:t>
            </w:r>
          </w:p>
        </w:tc>
        <w:tc>
          <w:tcPr>
            <w:tcW w:w="78" w:type="dxa"/>
            <w:tcBorders>
              <w:top w:val="single" w:color="000000" w:themeColor="text1" w:sz="3" w:space="0"/>
              <w:left w:val="single" w:color="EEEEEE" w:sz="2" w:space="0"/>
              <w:bottom w:val="single" w:color="000000" w:themeColor="text1" w:sz="3" w:space="0"/>
              <w:right w:val="single" w:color="000000" w:themeColor="text1" w:sz="3" w:space="0"/>
            </w:tcBorders>
            <w:tcMar/>
          </w:tcPr>
          <w:p w:rsidR="00894F15" w:rsidRDefault="00894F15" w14:paraId="493CEEDD" w14:textId="77777777"/>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1A46FC6" w14:textId="77777777">
            <w:pPr>
              <w:spacing w:after="0"/>
              <w:ind w:left="78"/>
            </w:pPr>
            <w:r>
              <w:rPr>
                <w:rFonts w:ascii="Arial" w:hAnsi="Arial" w:eastAsia="Arial" w:cs="Arial"/>
                <w:color w:val="0D0D0D"/>
                <w:sz w:val="20"/>
              </w:rPr>
              <w:t xml:space="preserve">1,2,3 </w:t>
            </w:r>
          </w:p>
        </w:tc>
      </w:tr>
      <w:tr w:rsidR="00894F15" w:rsidTr="26DC2355" w14:paraId="78C44CC4" w14:textId="77777777">
        <w:trPr>
          <w:trHeight w:val="2203"/>
        </w:trPr>
        <w:tc>
          <w:tcPr>
            <w:tcW w:w="28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929BD99" w14:textId="77777777">
            <w:pPr>
              <w:spacing w:after="0"/>
              <w:ind w:left="78"/>
            </w:pPr>
            <w:r>
              <w:rPr>
                <w:rFonts w:ascii="Arial" w:hAnsi="Arial" w:eastAsia="Arial" w:cs="Arial"/>
                <w:color w:val="0D0D0D"/>
                <w:sz w:val="20"/>
              </w:rPr>
              <w:t xml:space="preserve">Teaching Assistant led small, targeted interventions to individual pupils and small groups in Reading, Writing and Maths </w:t>
            </w:r>
          </w:p>
        </w:tc>
        <w:tc>
          <w:tcPr>
            <w:tcW w:w="6342" w:type="dxa"/>
            <w:gridSpan w:val="2"/>
            <w:tcBorders>
              <w:top w:val="single" w:color="000000" w:themeColor="text1" w:sz="3" w:space="0"/>
              <w:left w:val="single" w:color="000000" w:themeColor="text1" w:sz="3" w:space="0"/>
              <w:bottom w:val="single" w:color="000000" w:themeColor="text1" w:sz="3" w:space="0"/>
              <w:right w:val="nil"/>
            </w:tcBorders>
            <w:tcMar/>
          </w:tcPr>
          <w:p w:rsidR="00894F15" w:rsidRDefault="007E548F" w14:paraId="215B46B0" w14:textId="77777777">
            <w:pPr>
              <w:spacing w:after="0"/>
              <w:ind w:left="74"/>
            </w:pPr>
            <w:r>
              <w:rPr>
                <w:rFonts w:ascii="Arial" w:hAnsi="Arial" w:eastAsia="Arial" w:cs="Arial"/>
                <w:color w:val="263238"/>
                <w:sz w:val="20"/>
              </w:rPr>
              <w:t xml:space="preserve">The average impact of the deployment of teaching assistants is about an additional four months’ progress over the course of a year. However, effects tend to vary widely between those studies where teaching assistants are deployed in everyday classroom environments, which typically do not show a </w:t>
            </w:r>
            <w:r>
              <w:rPr>
                <w:rFonts w:ascii="Arial" w:hAnsi="Arial" w:eastAsia="Arial" w:cs="Arial"/>
                <w:color w:val="263238"/>
                <w:sz w:val="20"/>
              </w:rPr>
              <w:t>positive benefit, and those where teaching assistants deliver targeted interventions to individual pupils or small groups, which on average show moderate positive benefits. The headline figure of four additional months’ progress lies between these figures.</w:t>
            </w:r>
            <w:r>
              <w:rPr>
                <w:rFonts w:ascii="Arial" w:hAnsi="Arial" w:eastAsia="Arial" w:cs="Arial"/>
                <w:color w:val="0D0D0D"/>
                <w:sz w:val="20"/>
              </w:rPr>
              <w:t xml:space="preserve"> </w:t>
            </w:r>
          </w:p>
        </w:tc>
        <w:tc>
          <w:tcPr>
            <w:tcW w:w="78" w:type="dxa"/>
            <w:tcBorders>
              <w:top w:val="single" w:color="000000" w:themeColor="text1" w:sz="3" w:space="0"/>
              <w:left w:val="nil"/>
              <w:bottom w:val="single" w:color="000000" w:themeColor="text1" w:sz="3" w:space="0"/>
              <w:right w:val="single" w:color="000000" w:themeColor="text1" w:sz="3" w:space="0"/>
            </w:tcBorders>
            <w:tcMar/>
          </w:tcPr>
          <w:p w:rsidR="00894F15" w:rsidRDefault="00894F15" w14:paraId="45B398F1" w14:textId="77777777"/>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5FF2893" w14:textId="77777777">
            <w:pPr>
              <w:spacing w:after="0"/>
              <w:ind w:left="78"/>
            </w:pPr>
            <w:r>
              <w:rPr>
                <w:rFonts w:ascii="Arial" w:hAnsi="Arial" w:eastAsia="Arial" w:cs="Arial"/>
                <w:color w:val="0D0D0D"/>
                <w:sz w:val="20"/>
              </w:rPr>
              <w:t xml:space="preserve">1,2,3 </w:t>
            </w:r>
          </w:p>
        </w:tc>
      </w:tr>
      <w:tr w:rsidR="00894F15" w:rsidTr="26DC2355" w14:paraId="3D6C3B5D" w14:textId="77777777">
        <w:trPr>
          <w:trHeight w:val="1972"/>
        </w:trPr>
        <w:tc>
          <w:tcPr>
            <w:tcW w:w="2860"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DC1F257" w14:textId="45759CD9">
            <w:pPr>
              <w:spacing w:after="0"/>
              <w:ind w:left="78"/>
            </w:pPr>
            <w:r w:rsidRPr="26DC2355" w:rsidR="007E548F">
              <w:rPr>
                <w:rFonts w:ascii="Arial" w:hAnsi="Arial" w:eastAsia="Arial" w:cs="Arial"/>
                <w:color w:val="0D0D0D" w:themeColor="text1" w:themeTint="F2" w:themeShade="FF"/>
                <w:sz w:val="20"/>
                <w:szCs w:val="20"/>
              </w:rPr>
              <w:t>1:1 Counselling</w:t>
            </w:r>
            <w:r w:rsidRPr="26DC2355" w:rsidR="664DEAA5">
              <w:rPr>
                <w:rFonts w:ascii="Arial" w:hAnsi="Arial" w:eastAsia="Arial" w:cs="Arial"/>
                <w:color w:val="0D0D0D" w:themeColor="text1" w:themeTint="F2" w:themeShade="FF"/>
                <w:sz w:val="20"/>
                <w:szCs w:val="20"/>
              </w:rPr>
              <w:t>/Pastoral in house</w:t>
            </w:r>
            <w:r w:rsidRPr="26DC2355" w:rsidR="007E548F">
              <w:rPr>
                <w:rFonts w:ascii="Arial" w:hAnsi="Arial" w:eastAsia="Arial" w:cs="Arial"/>
                <w:color w:val="0D0D0D" w:themeColor="text1" w:themeTint="F2" w:themeShade="FF"/>
                <w:sz w:val="20"/>
                <w:szCs w:val="20"/>
              </w:rPr>
              <w:t xml:space="preserve"> sessions with </w:t>
            </w:r>
            <w:r w:rsidRPr="26DC2355" w:rsidR="0EECC260">
              <w:rPr>
                <w:rFonts w:ascii="Arial" w:hAnsi="Arial" w:eastAsia="Arial" w:cs="Arial"/>
                <w:color w:val="0D0D0D" w:themeColor="text1" w:themeTint="F2" w:themeShade="FF"/>
                <w:sz w:val="20"/>
                <w:szCs w:val="20"/>
              </w:rPr>
              <w:t>qualified practioner</w:t>
            </w:r>
          </w:p>
        </w:tc>
        <w:tc>
          <w:tcPr>
            <w:tcW w:w="6342" w:type="dxa"/>
            <w:gridSpan w:val="2"/>
            <w:tcBorders>
              <w:top w:val="single" w:color="000000" w:themeColor="text1" w:sz="3" w:space="0"/>
              <w:left w:val="single" w:color="000000" w:themeColor="text1" w:sz="3" w:space="0"/>
              <w:bottom w:val="single" w:color="000000" w:themeColor="text1" w:sz="3" w:space="0"/>
              <w:right w:val="nil"/>
            </w:tcBorders>
            <w:tcMar/>
          </w:tcPr>
          <w:p w:rsidR="00894F15" w:rsidRDefault="007E548F" w14:paraId="347AC641" w14:textId="52BA87F5">
            <w:pPr>
              <w:spacing w:after="0"/>
              <w:ind w:left="74"/>
            </w:pPr>
            <w:r w:rsidRPr="26DC2355" w:rsidR="0EECC260">
              <w:rPr>
                <w:rFonts w:ascii="Arial" w:hAnsi="Arial" w:eastAsia="Arial" w:cs="Arial"/>
                <w:color w:val="0D0D0D" w:themeColor="text1" w:themeTint="F2" w:themeShade="FF"/>
                <w:sz w:val="20"/>
                <w:szCs w:val="20"/>
              </w:rPr>
              <w:t xml:space="preserve">In House Pastoral Lead </w:t>
            </w:r>
            <w:r w:rsidRPr="26DC2355" w:rsidR="007E548F">
              <w:rPr>
                <w:rFonts w:ascii="Arial" w:hAnsi="Arial" w:eastAsia="Arial" w:cs="Arial"/>
                <w:color w:val="0D0D0D" w:themeColor="text1" w:themeTint="F2" w:themeShade="FF"/>
                <w:sz w:val="20"/>
                <w:szCs w:val="20"/>
              </w:rPr>
              <w:t xml:space="preserve">provides crucial mental health </w:t>
            </w:r>
            <w:r w:rsidRPr="26DC2355" w:rsidR="52E2918D">
              <w:rPr>
                <w:rFonts w:ascii="Arial" w:hAnsi="Arial" w:eastAsia="Arial" w:cs="Arial"/>
                <w:color w:val="0D0D0D" w:themeColor="text1" w:themeTint="F2" w:themeShade="FF"/>
                <w:sz w:val="20"/>
                <w:szCs w:val="20"/>
              </w:rPr>
              <w:t xml:space="preserve">and </w:t>
            </w:r>
            <w:r w:rsidRPr="26DC2355" w:rsidR="52E2918D">
              <w:rPr>
                <w:rFonts w:ascii="Arial" w:hAnsi="Arial" w:eastAsia="Arial" w:cs="Arial"/>
                <w:color w:val="0D0D0D" w:themeColor="text1" w:themeTint="F2" w:themeShade="FF"/>
                <w:sz w:val="20"/>
                <w:szCs w:val="20"/>
              </w:rPr>
              <w:t>well being</w:t>
            </w:r>
            <w:r w:rsidRPr="26DC2355" w:rsidR="52E2918D">
              <w:rPr>
                <w:rFonts w:ascii="Arial" w:hAnsi="Arial" w:eastAsia="Arial" w:cs="Arial"/>
                <w:color w:val="0D0D0D" w:themeColor="text1" w:themeTint="F2" w:themeShade="FF"/>
                <w:sz w:val="20"/>
                <w:szCs w:val="20"/>
              </w:rPr>
              <w:t xml:space="preserve"> support, </w:t>
            </w:r>
            <w:r w:rsidRPr="26DC2355" w:rsidR="007E548F">
              <w:rPr>
                <w:rFonts w:ascii="Arial" w:hAnsi="Arial" w:eastAsia="Arial" w:cs="Arial"/>
                <w:color w:val="0D0D0D" w:themeColor="text1" w:themeTint="F2" w:themeShade="FF"/>
                <w:sz w:val="20"/>
                <w:szCs w:val="20"/>
              </w:rPr>
              <w:t xml:space="preserve">family </w:t>
            </w:r>
            <w:r w:rsidRPr="26DC2355" w:rsidR="66E78B90">
              <w:rPr>
                <w:rFonts w:ascii="Arial" w:hAnsi="Arial" w:eastAsia="Arial" w:cs="Arial"/>
                <w:color w:val="0D0D0D" w:themeColor="text1" w:themeTint="F2" w:themeShade="FF"/>
                <w:sz w:val="20"/>
                <w:szCs w:val="20"/>
              </w:rPr>
              <w:t>support</w:t>
            </w:r>
            <w:r w:rsidRPr="26DC2355" w:rsidR="007E548F">
              <w:rPr>
                <w:rFonts w:ascii="Arial" w:hAnsi="Arial" w:eastAsia="Arial" w:cs="Arial"/>
                <w:color w:val="0D0D0D" w:themeColor="text1" w:themeTint="F2" w:themeShade="FF"/>
                <w:sz w:val="20"/>
                <w:szCs w:val="20"/>
              </w:rPr>
              <w:t>, and well-</w:t>
            </w:r>
            <w:r w:rsidRPr="26DC2355" w:rsidR="007E548F">
              <w:rPr>
                <w:rFonts w:ascii="Arial" w:hAnsi="Arial" w:eastAsia="Arial" w:cs="Arial"/>
                <w:color w:val="0D0D0D" w:themeColor="text1" w:themeTint="F2" w:themeShade="FF"/>
                <w:sz w:val="20"/>
                <w:szCs w:val="20"/>
              </w:rPr>
              <w:t xml:space="preserve">being </w:t>
            </w:r>
            <w:r w:rsidRPr="26DC2355" w:rsidR="35E8EA24">
              <w:rPr>
                <w:rFonts w:ascii="Arial" w:hAnsi="Arial" w:eastAsia="Arial" w:cs="Arial"/>
                <w:color w:val="0D0D0D" w:themeColor="text1" w:themeTint="F2" w:themeShade="FF"/>
                <w:sz w:val="20"/>
                <w:szCs w:val="20"/>
              </w:rPr>
              <w:t>events</w:t>
            </w:r>
            <w:r w:rsidRPr="26DC2355" w:rsidR="007E548F">
              <w:rPr>
                <w:rFonts w:ascii="Arial" w:hAnsi="Arial" w:eastAsia="Arial" w:cs="Arial"/>
                <w:color w:val="0D0D0D" w:themeColor="text1" w:themeTint="F2" w:themeShade="FF"/>
                <w:sz w:val="20"/>
                <w:szCs w:val="20"/>
              </w:rPr>
              <w:t xml:space="preserve">, empowering individuals to manage anxiety, low mood, stress, and bereavement, significantly </w:t>
            </w:r>
            <w:r w:rsidRPr="26DC2355" w:rsidR="007E548F">
              <w:rPr>
                <w:rFonts w:ascii="Arial" w:hAnsi="Arial" w:eastAsia="Arial" w:cs="Arial"/>
                <w:color w:val="0D0D0D" w:themeColor="text1" w:themeTint="F2" w:themeShade="FF"/>
                <w:sz w:val="20"/>
                <w:szCs w:val="20"/>
              </w:rPr>
              <w:t>improving mental</w:t>
            </w:r>
            <w:r w:rsidRPr="26DC2355" w:rsidR="007E548F">
              <w:rPr>
                <w:rFonts w:ascii="Arial" w:hAnsi="Arial" w:eastAsia="Arial" w:cs="Arial"/>
                <w:color w:val="0D0D0D" w:themeColor="text1" w:themeTint="F2" w:themeShade="FF"/>
                <w:sz w:val="20"/>
                <w:szCs w:val="20"/>
              </w:rPr>
              <w:t xml:space="preserve"> health through early intervention and accessible, tailored services for all ages</w:t>
            </w:r>
            <w:r w:rsidRPr="26DC2355" w:rsidR="007E548F">
              <w:rPr>
                <w:rFonts w:ascii="Arial" w:hAnsi="Arial" w:eastAsia="Arial" w:cs="Arial"/>
                <w:color w:val="0A0A0A"/>
                <w:sz w:val="20"/>
                <w:szCs w:val="20"/>
              </w:rPr>
              <w:t>. The</w:t>
            </w:r>
            <w:r w:rsidRPr="26DC2355" w:rsidR="4CE6EADD">
              <w:rPr>
                <w:rFonts w:ascii="Arial" w:hAnsi="Arial" w:eastAsia="Arial" w:cs="Arial"/>
                <w:color w:val="0A0A0A"/>
                <w:sz w:val="20"/>
                <w:szCs w:val="20"/>
              </w:rPr>
              <w:t xml:space="preserve"> impact</w:t>
            </w:r>
            <w:r w:rsidRPr="26DC2355" w:rsidR="007E548F">
              <w:rPr>
                <w:rFonts w:ascii="Arial" w:hAnsi="Arial" w:eastAsia="Arial" w:cs="Arial"/>
                <w:color w:val="0A0A0A"/>
                <w:sz w:val="20"/>
                <w:szCs w:val="20"/>
              </w:rPr>
              <w:t xml:space="preserve"> involves </w:t>
            </w:r>
            <w:r w:rsidRPr="26DC2355" w:rsidR="007E548F">
              <w:rPr>
                <w:rFonts w:ascii="Arial" w:hAnsi="Arial" w:eastAsia="Arial" w:cs="Arial"/>
                <w:color w:val="0D0D0D" w:themeColor="text1" w:themeTint="F2" w:themeShade="FF"/>
                <w:sz w:val="20"/>
                <w:szCs w:val="20"/>
              </w:rPr>
              <w:t>providing safe spaces, building coping skills, strengthening family bonds, reducing isolation, and raising mental health awarenes</w:t>
            </w:r>
            <w:r w:rsidRPr="26DC2355" w:rsidR="4E60C9D8">
              <w:rPr>
                <w:rFonts w:ascii="Arial" w:hAnsi="Arial" w:eastAsia="Arial" w:cs="Arial"/>
                <w:color w:val="0D0D0D" w:themeColor="text1" w:themeTint="F2" w:themeShade="FF"/>
                <w:sz w:val="20"/>
                <w:szCs w:val="20"/>
              </w:rPr>
              <w:t>s.</w:t>
            </w:r>
          </w:p>
        </w:tc>
        <w:tc>
          <w:tcPr>
            <w:tcW w:w="78" w:type="dxa"/>
            <w:tcBorders>
              <w:top w:val="single" w:color="000000" w:themeColor="text1" w:sz="3" w:space="0"/>
              <w:left w:val="nil"/>
              <w:bottom w:val="single" w:color="000000" w:themeColor="text1" w:sz="3" w:space="0"/>
              <w:right w:val="single" w:color="000000" w:themeColor="text1" w:sz="3" w:space="0"/>
            </w:tcBorders>
            <w:tcMar/>
          </w:tcPr>
          <w:p w:rsidR="00894F15" w:rsidRDefault="00894F15" w14:paraId="65146C80" w14:textId="77777777"/>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B934FE0" w14:textId="77777777">
            <w:pPr>
              <w:spacing w:after="0"/>
              <w:ind w:left="78"/>
            </w:pPr>
            <w:r>
              <w:rPr>
                <w:rFonts w:ascii="Arial" w:hAnsi="Arial" w:eastAsia="Arial" w:cs="Arial"/>
                <w:color w:val="0D0D0D"/>
                <w:sz w:val="20"/>
              </w:rPr>
              <w:t xml:space="preserve">3,4 </w:t>
            </w:r>
          </w:p>
        </w:tc>
      </w:tr>
    </w:tbl>
    <w:p w:rsidR="00894F15" w:rsidRDefault="007E548F" w14:paraId="7C2E2357" w14:textId="77777777">
      <w:pPr>
        <w:spacing w:after="464"/>
      </w:pPr>
      <w:r>
        <w:rPr>
          <w:rFonts w:ascii="Arial" w:hAnsi="Arial" w:eastAsia="Arial" w:cs="Arial"/>
          <w:color w:val="0D0D0D"/>
          <w:sz w:val="20"/>
        </w:rPr>
        <w:t xml:space="preserve"> </w:t>
      </w:r>
    </w:p>
    <w:p w:rsidR="00894F15" w:rsidRDefault="007E548F" w14:paraId="110EC887" w14:textId="77777777">
      <w:pPr>
        <w:pStyle w:val="Heading3"/>
        <w:ind w:left="-5"/>
      </w:pPr>
      <w:r>
        <w:t xml:space="preserve">Wider strategies (for example, related to attendance, behaviour, wellbeing) </w:t>
      </w:r>
    </w:p>
    <w:p w:rsidR="00894F15" w:rsidRDefault="007E548F" w14:paraId="7F2FA9B2" w14:textId="1E9769B3">
      <w:pPr>
        <w:spacing w:after="3"/>
        <w:ind w:left="-5" w:hanging="10"/>
      </w:pPr>
      <w:r w:rsidRPr="043A5A81" w:rsidR="007E548F">
        <w:rPr>
          <w:rFonts w:ascii="Arial" w:hAnsi="Arial" w:eastAsia="Arial" w:cs="Arial"/>
          <w:color w:val="0D0D0D" w:themeColor="text1" w:themeTint="F2" w:themeShade="FF"/>
          <w:sz w:val="24"/>
          <w:szCs w:val="24"/>
        </w:rPr>
        <w:t xml:space="preserve">Budgeted cost: </w:t>
      </w:r>
      <w:r w:rsidRPr="043A5A81" w:rsidR="007E548F">
        <w:rPr>
          <w:rFonts w:ascii="Arial" w:hAnsi="Arial" w:eastAsia="Arial" w:cs="Arial"/>
          <w:color w:val="0D0D0D" w:themeColor="text1" w:themeTint="F2" w:themeShade="FF"/>
          <w:sz w:val="24"/>
          <w:szCs w:val="24"/>
        </w:rPr>
        <w:t>£3</w:t>
      </w:r>
      <w:r w:rsidRPr="043A5A81" w:rsidR="47B2476C">
        <w:rPr>
          <w:rFonts w:ascii="Arial" w:hAnsi="Arial" w:eastAsia="Arial" w:cs="Arial"/>
          <w:color w:val="0D0D0D" w:themeColor="text1" w:themeTint="F2" w:themeShade="FF"/>
          <w:sz w:val="24"/>
          <w:szCs w:val="24"/>
        </w:rPr>
        <w:t>8</w:t>
      </w:r>
      <w:r w:rsidRPr="043A5A81" w:rsidR="007E548F">
        <w:rPr>
          <w:rFonts w:ascii="Arial" w:hAnsi="Arial" w:eastAsia="Arial" w:cs="Arial"/>
          <w:color w:val="0D0D0D" w:themeColor="text1" w:themeTint="F2" w:themeShade="FF"/>
          <w:sz w:val="24"/>
          <w:szCs w:val="24"/>
        </w:rPr>
        <w:t>,</w:t>
      </w:r>
      <w:r w:rsidRPr="043A5A81" w:rsidR="73169D9C">
        <w:rPr>
          <w:rFonts w:ascii="Arial" w:hAnsi="Arial" w:eastAsia="Arial" w:cs="Arial"/>
          <w:color w:val="0D0D0D" w:themeColor="text1" w:themeTint="F2" w:themeShade="FF"/>
          <w:sz w:val="24"/>
          <w:szCs w:val="24"/>
        </w:rPr>
        <w:t>260</w:t>
      </w:r>
      <w:r w:rsidRPr="043A5A81" w:rsidR="007E548F">
        <w:rPr>
          <w:rFonts w:ascii="Arial" w:hAnsi="Arial" w:eastAsia="Arial" w:cs="Arial"/>
          <w:color w:val="0D0D0D" w:themeColor="text1" w:themeTint="F2" w:themeShade="FF"/>
          <w:sz w:val="24"/>
          <w:szCs w:val="24"/>
        </w:rPr>
        <w:t xml:space="preserve"> </w:t>
      </w:r>
    </w:p>
    <w:tbl>
      <w:tblPr>
        <w:tblStyle w:val="TableGrid"/>
        <w:tblW w:w="10456" w:type="dxa"/>
        <w:tblInd w:w="7" w:type="dxa"/>
        <w:tblCellMar>
          <w:top w:w="12" w:type="dxa"/>
          <w:left w:w="106" w:type="dxa"/>
          <w:bottom w:w="0" w:type="dxa"/>
          <w:right w:w="66" w:type="dxa"/>
        </w:tblCellMar>
        <w:tblLook w:val="04A0" w:firstRow="1" w:lastRow="0" w:firstColumn="1" w:lastColumn="0" w:noHBand="0" w:noVBand="1"/>
      </w:tblPr>
      <w:tblGrid>
        <w:gridCol w:w="2866"/>
        <w:gridCol w:w="6414"/>
        <w:gridCol w:w="1176"/>
      </w:tblGrid>
      <w:tr w:rsidR="00894F15" w:rsidTr="26DC2355" w14:paraId="2441E687" w14:textId="77777777">
        <w:trPr>
          <w:trHeight w:val="496"/>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628E1CE1" w14:textId="77777777">
            <w:pPr>
              <w:spacing w:after="0"/>
            </w:pPr>
            <w:r>
              <w:rPr>
                <w:rFonts w:ascii="Arial" w:hAnsi="Arial" w:eastAsia="Arial" w:cs="Arial"/>
                <w:b/>
                <w:color w:val="FFFFFF"/>
                <w:sz w:val="24"/>
              </w:rPr>
              <w:t xml:space="preserve">Activity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00F6D077" w14:textId="77777777">
            <w:pPr>
              <w:spacing w:after="0"/>
              <w:ind w:left="2"/>
            </w:pPr>
            <w:r>
              <w:rPr>
                <w:rFonts w:ascii="Arial" w:hAnsi="Arial" w:eastAsia="Arial" w:cs="Arial"/>
                <w:b/>
                <w:color w:val="FFFFFF"/>
                <w:sz w:val="24"/>
              </w:rPr>
              <w:t xml:space="preserve">Evidence that supports this approach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17A807DA" w14:textId="77777777">
            <w:pPr>
              <w:spacing w:after="0"/>
              <w:jc w:val="center"/>
            </w:pPr>
            <w:r>
              <w:rPr>
                <w:rFonts w:ascii="Arial" w:hAnsi="Arial" w:eastAsia="Arial" w:cs="Arial"/>
                <w:b/>
                <w:color w:val="FFFFFF"/>
                <w:sz w:val="16"/>
              </w:rPr>
              <w:t xml:space="preserve">Challenge(s) addressed </w:t>
            </w:r>
          </w:p>
        </w:tc>
      </w:tr>
      <w:tr w:rsidR="00894F15" w:rsidTr="26DC2355" w14:paraId="0E8709C0" w14:textId="77777777">
        <w:trPr>
          <w:trHeight w:val="1622"/>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F358E18" w14:textId="77777777">
            <w:pPr>
              <w:spacing w:after="0"/>
            </w:pPr>
            <w:r>
              <w:rPr>
                <w:rFonts w:ascii="Arial" w:hAnsi="Arial" w:eastAsia="Arial" w:cs="Arial"/>
                <w:color w:val="0D0D0D"/>
                <w:sz w:val="20"/>
              </w:rPr>
              <w:t xml:space="preserve">Fund small group tuition of music for key stage 2 disadvantaged pupils to give them the same opportunities as non-disadvantaged pupils.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498DDAA" w14:textId="77777777">
            <w:pPr>
              <w:spacing w:after="0"/>
              <w:ind w:left="2"/>
            </w:pPr>
            <w:r>
              <w:rPr>
                <w:rFonts w:ascii="Arial" w:hAnsi="Arial" w:eastAsia="Arial" w:cs="Arial"/>
                <w:sz w:val="20"/>
              </w:rPr>
              <w:t xml:space="preserve">EEF research on Arts participation, which covers creative/arts involvement (dance, drama, music, visual arts) - either as part of the curriculum or extracurricular - estimates a +3 months’ progress in academic attainment (on average) for pupils engaging in arts activities </w:t>
            </w:r>
            <w:r>
              <w:rPr>
                <w:rFonts w:ascii="Arial" w:hAnsi="Arial" w:eastAsia="Arial" w:cs="Arial"/>
                <w:sz w:val="20"/>
              </w:rPr>
              <w:t xml:space="preserve">compared to similar pupils who don’t. Beyond academic attainment, the Toolkit notes wider benefits: improved attitudes to learning, enhanced well-being, and greater engagement.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77C81A9" w14:textId="77777777">
            <w:pPr>
              <w:spacing w:after="0"/>
              <w:ind w:left="3"/>
            </w:pPr>
            <w:r>
              <w:rPr>
                <w:rFonts w:ascii="Arial" w:hAnsi="Arial" w:eastAsia="Arial" w:cs="Arial"/>
                <w:color w:val="0D0D0D"/>
                <w:sz w:val="20"/>
              </w:rPr>
              <w:t xml:space="preserve">1,3,4 </w:t>
            </w:r>
          </w:p>
        </w:tc>
      </w:tr>
      <w:tr w:rsidR="00894F15" w:rsidTr="26DC2355" w14:paraId="6DC55DD4" w14:textId="77777777">
        <w:trPr>
          <w:trHeight w:val="1968"/>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D8DC258" w14:textId="77777777">
            <w:pPr>
              <w:spacing w:after="0"/>
            </w:pPr>
            <w:r>
              <w:rPr>
                <w:rFonts w:ascii="Arial" w:hAnsi="Arial" w:eastAsia="Arial" w:cs="Arial"/>
                <w:color w:val="0D0D0D"/>
                <w:sz w:val="20"/>
              </w:rPr>
              <w:t xml:space="preserve">Lunchtime behaviour and well-being 1:1 coaching support and small group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265A1A0" w14:textId="77777777">
            <w:pPr>
              <w:spacing w:after="0"/>
              <w:ind w:left="2" w:right="76"/>
            </w:pPr>
            <w:r>
              <w:rPr>
                <w:rFonts w:ascii="Arial" w:hAnsi="Arial" w:eastAsia="Arial" w:cs="Arial"/>
                <w:color w:val="0D0D0D"/>
                <w:sz w:val="20"/>
              </w:rPr>
              <w:t xml:space="preserve">EEF Behaviour Interventions evidence </w:t>
            </w:r>
            <w:r>
              <w:rPr>
                <w:rFonts w:ascii="Arial" w:hAnsi="Arial" w:eastAsia="Arial" w:cs="Arial"/>
                <w:color w:val="0D0D0D"/>
                <w:sz w:val="20"/>
              </w:rPr>
              <w:t xml:space="preserve">supports that both targeted interventions and universal approaches have positive overall effects (+ 4 months). Schools should consider the appropriate combination of behaviour approaches to reduce overall disruption and provide tailored support where required. There is evidence across a range of different interventions with highest impacts for approaches that focus on self-management or role-play and rehearsal (Keep in Step is a restorative, self-regulatory behaviour management)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FF67A7A" w14:textId="77777777">
            <w:pPr>
              <w:spacing w:after="0"/>
              <w:ind w:left="3"/>
            </w:pPr>
            <w:r>
              <w:rPr>
                <w:rFonts w:ascii="Arial" w:hAnsi="Arial" w:eastAsia="Arial" w:cs="Arial"/>
                <w:color w:val="0D0D0D"/>
                <w:sz w:val="20"/>
              </w:rPr>
              <w:t xml:space="preserve">3,4,5 </w:t>
            </w:r>
          </w:p>
        </w:tc>
      </w:tr>
      <w:tr w:rsidR="00894F15" w:rsidTr="26DC2355" w14:paraId="6AA9EF35" w14:textId="77777777">
        <w:trPr>
          <w:trHeight w:val="1512"/>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7AD811B" w14:textId="77777777">
            <w:pPr>
              <w:spacing w:after="0"/>
              <w:ind w:right="14"/>
            </w:pPr>
            <w:r>
              <w:rPr>
                <w:rFonts w:ascii="Arial" w:hAnsi="Arial" w:eastAsia="Arial" w:cs="Arial"/>
                <w:color w:val="0D0D0D"/>
                <w:sz w:val="20"/>
              </w:rPr>
              <w:t xml:space="preserve">Pastoral worker lead on parent meetings 1:1 and small group. 1:1 parental mediation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63EC2A5" w14:textId="77777777">
            <w:pPr>
              <w:spacing w:after="0"/>
              <w:ind w:left="58" w:right="42"/>
            </w:pPr>
            <w:r>
              <w:rPr>
                <w:rFonts w:ascii="Arial" w:hAnsi="Arial" w:eastAsia="Arial" w:cs="Arial"/>
                <w:color w:val="0D0D0D"/>
                <w:sz w:val="20"/>
              </w:rPr>
              <w:t xml:space="preserve">EEF Parental Engagement Evidence suggests that parental engagement has a positive impact on average of 4 months’ additional progress. It is crucial to consider how to engage with all parents to avoid widening attainment gaps. Consider how to tailor school communications to encourage positive dialogue about learning.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0BE2BFB" w14:textId="77777777">
            <w:pPr>
              <w:spacing w:after="0"/>
              <w:ind w:left="3"/>
            </w:pPr>
            <w:r>
              <w:rPr>
                <w:rFonts w:ascii="Arial" w:hAnsi="Arial" w:eastAsia="Arial" w:cs="Arial"/>
                <w:color w:val="0D0D0D"/>
                <w:sz w:val="20"/>
              </w:rPr>
              <w:t xml:space="preserve">3,4 </w:t>
            </w:r>
          </w:p>
        </w:tc>
      </w:tr>
      <w:tr w:rsidR="00894F15" w:rsidTr="26DC2355" w14:paraId="0E58EA76" w14:textId="77777777">
        <w:trPr>
          <w:trHeight w:val="2201"/>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44AB8D8" w14:textId="77777777">
            <w:pPr>
              <w:spacing w:after="0"/>
            </w:pPr>
            <w:r>
              <w:rPr>
                <w:rFonts w:ascii="Arial" w:hAnsi="Arial" w:eastAsia="Arial" w:cs="Arial"/>
                <w:color w:val="0D0D0D"/>
                <w:sz w:val="20"/>
              </w:rPr>
              <w:lastRenderedPageBreak/>
              <w:t xml:space="preserve">Monitoring and improving attendance, including timely and personal follow-up with families.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11A20239" w14:textId="77777777">
            <w:pPr>
              <w:spacing w:after="0"/>
              <w:ind w:left="58" w:right="95"/>
            </w:pPr>
            <w:r>
              <w:rPr>
                <w:rFonts w:ascii="Arial" w:hAnsi="Arial" w:eastAsia="Arial" w:cs="Arial"/>
                <w:color w:val="0D0D0D"/>
                <w:sz w:val="20"/>
              </w:rPr>
              <w:t xml:space="preserve">The EEF highlight that well-designed school–family communication can be effective for improving attendance. They recommend regular, personalised, non-judgemental contact, framed positively and emphasising partnership rather than blame. Parental Engagement (+4 months). Family-focused support, especially when tackling </w:t>
            </w:r>
            <w:proofErr w:type="spellStart"/>
            <w:r>
              <w:rPr>
                <w:rFonts w:ascii="Arial" w:hAnsi="Arial" w:eastAsia="Arial" w:cs="Arial"/>
                <w:color w:val="0D0D0D"/>
                <w:sz w:val="20"/>
              </w:rPr>
              <w:t>nonschool</w:t>
            </w:r>
            <w:proofErr w:type="spellEnd"/>
            <w:r>
              <w:rPr>
                <w:rFonts w:ascii="Arial" w:hAnsi="Arial" w:eastAsia="Arial" w:cs="Arial"/>
                <w:color w:val="0D0D0D"/>
                <w:sz w:val="20"/>
              </w:rPr>
              <w:t xml:space="preserve"> factors (housing, parent stresses, family instability), can make a real difference for children whose absences are rooted beyond motivation or attitudes. ‘School-</w:t>
            </w:r>
            <w:r>
              <w:rPr>
                <w:rFonts w:ascii="Arial" w:hAnsi="Arial" w:eastAsia="Arial" w:cs="Arial"/>
                <w:color w:val="0D0D0D"/>
                <w:sz w:val="20"/>
              </w:rPr>
              <w:t xml:space="preserve">Home support evaluation report.’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F3C10B0" w14:textId="77777777">
            <w:pPr>
              <w:spacing w:after="0"/>
              <w:ind w:left="3"/>
            </w:pPr>
            <w:r>
              <w:rPr>
                <w:rFonts w:ascii="Arial" w:hAnsi="Arial" w:eastAsia="Arial" w:cs="Arial"/>
                <w:color w:val="0D0D0D"/>
                <w:sz w:val="20"/>
              </w:rPr>
              <w:t xml:space="preserve">1,2,3,5 </w:t>
            </w:r>
          </w:p>
        </w:tc>
      </w:tr>
      <w:tr w:rsidR="00894F15" w:rsidTr="26DC2355" w14:paraId="1BB4B313" w14:textId="77777777">
        <w:trPr>
          <w:trHeight w:val="1280"/>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4275F07" w14:textId="77777777">
            <w:pPr>
              <w:spacing w:after="0"/>
              <w:ind w:left="1"/>
            </w:pPr>
            <w:r>
              <w:rPr>
                <w:rFonts w:ascii="Arial" w:hAnsi="Arial" w:eastAsia="Arial" w:cs="Arial"/>
                <w:color w:val="0D0D0D"/>
                <w:sz w:val="20"/>
              </w:rPr>
              <w:t xml:space="preserve">Daily emotional register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5753ED2" w14:textId="77777777">
            <w:pPr>
              <w:spacing w:after="0"/>
              <w:ind w:left="56"/>
            </w:pPr>
            <w:r>
              <w:rPr>
                <w:rFonts w:ascii="Arial" w:hAnsi="Arial" w:eastAsia="Arial" w:cs="Arial"/>
                <w:color w:val="0D0D0D"/>
                <w:sz w:val="20"/>
              </w:rPr>
              <w:t xml:space="preserve">Barriers to learning identified can be addressed an acted upon immediately. Children feel safe and valued in environment. Children have an opportunity to articulate and express how they are feeling; the more often they do this, the better they will become at doing so effectively.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DF7EFBB" w14:textId="77777777">
            <w:pPr>
              <w:spacing w:after="0"/>
            </w:pPr>
            <w:r>
              <w:rPr>
                <w:rFonts w:ascii="Arial" w:hAnsi="Arial" w:eastAsia="Arial" w:cs="Arial"/>
                <w:color w:val="0D0D0D"/>
                <w:sz w:val="20"/>
              </w:rPr>
              <w:t xml:space="preserve">3,4 </w:t>
            </w:r>
          </w:p>
        </w:tc>
      </w:tr>
      <w:tr w:rsidR="00894F15" w:rsidTr="26DC2355" w14:paraId="590E29C4" w14:textId="77777777">
        <w:trPr>
          <w:trHeight w:val="3581"/>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E46A715" w14:textId="77777777">
            <w:pPr>
              <w:spacing w:after="0"/>
              <w:ind w:left="1" w:right="56"/>
              <w:jc w:val="both"/>
            </w:pPr>
            <w:r>
              <w:rPr>
                <w:rFonts w:ascii="Arial" w:hAnsi="Arial" w:eastAsia="Arial" w:cs="Arial"/>
                <w:color w:val="0D0D0D"/>
                <w:sz w:val="20"/>
              </w:rPr>
              <w:t xml:space="preserve">Developing cultural capital through arts, sport, and outdoor learning experiences.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784BFE5" w14:textId="77777777">
            <w:pPr>
              <w:spacing w:after="0"/>
              <w:ind w:left="56" w:right="96"/>
            </w:pPr>
            <w:r>
              <w:rPr>
                <w:noProof/>
              </w:rPr>
              <mc:AlternateContent>
                <mc:Choice Requires="wpg">
                  <w:drawing>
                    <wp:anchor distT="0" distB="0" distL="114300" distR="114300" simplePos="0" relativeHeight="251660288" behindDoc="1" locked="0" layoutInCell="1" allowOverlap="1" wp14:anchorId="44816781" wp14:editId="336C8EEA">
                      <wp:simplePos x="0" y="0"/>
                      <wp:positionH relativeFrom="column">
                        <wp:posOffset>104140</wp:posOffset>
                      </wp:positionH>
                      <wp:positionV relativeFrom="paragraph">
                        <wp:posOffset>727329</wp:posOffset>
                      </wp:positionV>
                      <wp:extent cx="3745230" cy="1315974"/>
                      <wp:effectExtent l="0" t="0" r="0" b="0"/>
                      <wp:wrapNone/>
                      <wp:docPr id="18903" name="Group 18903"/>
                      <wp:cNvGraphicFramePr/>
                      <a:graphic xmlns:a="http://schemas.openxmlformats.org/drawingml/2006/main">
                        <a:graphicData uri="http://schemas.microsoft.com/office/word/2010/wordprocessingGroup">
                          <wpg:wgp>
                            <wpg:cNvGrpSpPr/>
                            <wpg:grpSpPr>
                              <a:xfrm>
                                <a:off x="0" y="0"/>
                                <a:ext cx="3745230" cy="1315974"/>
                                <a:chOff x="0" y="0"/>
                                <a:chExt cx="3745230" cy="1315974"/>
                              </a:xfrm>
                            </wpg:grpSpPr>
                            <wps:wsp>
                              <wps:cNvPr id="21906" name="Shape 21906"/>
                              <wps:cNvSpPr/>
                              <wps:spPr>
                                <a:xfrm>
                                  <a:off x="3191510" y="0"/>
                                  <a:ext cx="462280" cy="147320"/>
                                </a:xfrm>
                                <a:custGeom>
                                  <a:avLst/>
                                  <a:gdLst/>
                                  <a:ahLst/>
                                  <a:cxnLst/>
                                  <a:rect l="0" t="0" r="0" b="0"/>
                                  <a:pathLst>
                                    <a:path w="462280" h="147320">
                                      <a:moveTo>
                                        <a:pt x="0" y="0"/>
                                      </a:moveTo>
                                      <a:lnTo>
                                        <a:pt x="462280" y="0"/>
                                      </a:lnTo>
                                      <a:lnTo>
                                        <a:pt x="462280" y="147320"/>
                                      </a:lnTo>
                                      <a:lnTo>
                                        <a:pt x="0" y="14732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07" name="Shape 21907"/>
                              <wps:cNvSpPr/>
                              <wps:spPr>
                                <a:xfrm>
                                  <a:off x="0" y="147320"/>
                                  <a:ext cx="3717290" cy="144780"/>
                                </a:xfrm>
                                <a:custGeom>
                                  <a:avLst/>
                                  <a:gdLst/>
                                  <a:ahLst/>
                                  <a:cxnLst/>
                                  <a:rect l="0" t="0" r="0" b="0"/>
                                  <a:pathLst>
                                    <a:path w="3717290" h="144780">
                                      <a:moveTo>
                                        <a:pt x="0" y="0"/>
                                      </a:moveTo>
                                      <a:lnTo>
                                        <a:pt x="3717290" y="0"/>
                                      </a:lnTo>
                                      <a:lnTo>
                                        <a:pt x="3717290" y="144780"/>
                                      </a:lnTo>
                                      <a:lnTo>
                                        <a:pt x="0" y="14478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08" name="Shape 21908"/>
                              <wps:cNvSpPr/>
                              <wps:spPr>
                                <a:xfrm>
                                  <a:off x="0" y="292100"/>
                                  <a:ext cx="3590290" cy="147320"/>
                                </a:xfrm>
                                <a:custGeom>
                                  <a:avLst/>
                                  <a:gdLst/>
                                  <a:ahLst/>
                                  <a:cxnLst/>
                                  <a:rect l="0" t="0" r="0" b="0"/>
                                  <a:pathLst>
                                    <a:path w="3590290" h="147320">
                                      <a:moveTo>
                                        <a:pt x="0" y="0"/>
                                      </a:moveTo>
                                      <a:lnTo>
                                        <a:pt x="3590290" y="0"/>
                                      </a:lnTo>
                                      <a:lnTo>
                                        <a:pt x="3590290" y="147320"/>
                                      </a:lnTo>
                                      <a:lnTo>
                                        <a:pt x="0" y="14732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09" name="Shape 21909"/>
                              <wps:cNvSpPr/>
                              <wps:spPr>
                                <a:xfrm>
                                  <a:off x="0" y="439420"/>
                                  <a:ext cx="3729990" cy="144780"/>
                                </a:xfrm>
                                <a:custGeom>
                                  <a:avLst/>
                                  <a:gdLst/>
                                  <a:ahLst/>
                                  <a:cxnLst/>
                                  <a:rect l="0" t="0" r="0" b="0"/>
                                  <a:pathLst>
                                    <a:path w="3729990" h="144780">
                                      <a:moveTo>
                                        <a:pt x="0" y="0"/>
                                      </a:moveTo>
                                      <a:lnTo>
                                        <a:pt x="3729990" y="0"/>
                                      </a:lnTo>
                                      <a:lnTo>
                                        <a:pt x="3729990" y="144780"/>
                                      </a:lnTo>
                                      <a:lnTo>
                                        <a:pt x="0" y="14478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10" name="Shape 21910"/>
                              <wps:cNvSpPr/>
                              <wps:spPr>
                                <a:xfrm>
                                  <a:off x="0" y="584200"/>
                                  <a:ext cx="3666490" cy="147320"/>
                                </a:xfrm>
                                <a:custGeom>
                                  <a:avLst/>
                                  <a:gdLst/>
                                  <a:ahLst/>
                                  <a:cxnLst/>
                                  <a:rect l="0" t="0" r="0" b="0"/>
                                  <a:pathLst>
                                    <a:path w="3666490" h="147320">
                                      <a:moveTo>
                                        <a:pt x="0" y="0"/>
                                      </a:moveTo>
                                      <a:lnTo>
                                        <a:pt x="3666490" y="0"/>
                                      </a:lnTo>
                                      <a:lnTo>
                                        <a:pt x="3666490" y="147320"/>
                                      </a:lnTo>
                                      <a:lnTo>
                                        <a:pt x="0" y="14732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11" name="Shape 21911"/>
                              <wps:cNvSpPr/>
                              <wps:spPr>
                                <a:xfrm>
                                  <a:off x="0" y="731520"/>
                                  <a:ext cx="3262630" cy="144780"/>
                                </a:xfrm>
                                <a:custGeom>
                                  <a:avLst/>
                                  <a:gdLst/>
                                  <a:ahLst/>
                                  <a:cxnLst/>
                                  <a:rect l="0" t="0" r="0" b="0"/>
                                  <a:pathLst>
                                    <a:path w="3262630" h="144780">
                                      <a:moveTo>
                                        <a:pt x="0" y="0"/>
                                      </a:moveTo>
                                      <a:lnTo>
                                        <a:pt x="3262630" y="0"/>
                                      </a:lnTo>
                                      <a:lnTo>
                                        <a:pt x="3262630" y="144780"/>
                                      </a:lnTo>
                                      <a:lnTo>
                                        <a:pt x="0" y="14478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12" name="Shape 21912"/>
                              <wps:cNvSpPr/>
                              <wps:spPr>
                                <a:xfrm>
                                  <a:off x="0" y="876300"/>
                                  <a:ext cx="3745230" cy="147320"/>
                                </a:xfrm>
                                <a:custGeom>
                                  <a:avLst/>
                                  <a:gdLst/>
                                  <a:ahLst/>
                                  <a:cxnLst/>
                                  <a:rect l="0" t="0" r="0" b="0"/>
                                  <a:pathLst>
                                    <a:path w="3745230" h="147320">
                                      <a:moveTo>
                                        <a:pt x="0" y="0"/>
                                      </a:moveTo>
                                      <a:lnTo>
                                        <a:pt x="3745230" y="0"/>
                                      </a:lnTo>
                                      <a:lnTo>
                                        <a:pt x="3745230" y="147320"/>
                                      </a:lnTo>
                                      <a:lnTo>
                                        <a:pt x="0" y="14732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13" name="Shape 21913"/>
                              <wps:cNvSpPr/>
                              <wps:spPr>
                                <a:xfrm>
                                  <a:off x="0" y="1023683"/>
                                  <a:ext cx="3575050" cy="145097"/>
                                </a:xfrm>
                                <a:custGeom>
                                  <a:avLst/>
                                  <a:gdLst/>
                                  <a:ahLst/>
                                  <a:cxnLst/>
                                  <a:rect l="0" t="0" r="0" b="0"/>
                                  <a:pathLst>
                                    <a:path w="3575050" h="145097">
                                      <a:moveTo>
                                        <a:pt x="0" y="0"/>
                                      </a:moveTo>
                                      <a:lnTo>
                                        <a:pt x="3575050" y="0"/>
                                      </a:lnTo>
                                      <a:lnTo>
                                        <a:pt x="3575050" y="145097"/>
                                      </a:lnTo>
                                      <a:lnTo>
                                        <a:pt x="0" y="145097"/>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1914" name="Shape 21914"/>
                              <wps:cNvSpPr/>
                              <wps:spPr>
                                <a:xfrm>
                                  <a:off x="0" y="1168654"/>
                                  <a:ext cx="1722755" cy="147320"/>
                                </a:xfrm>
                                <a:custGeom>
                                  <a:avLst/>
                                  <a:gdLst/>
                                  <a:ahLst/>
                                  <a:cxnLst/>
                                  <a:rect l="0" t="0" r="0" b="0"/>
                                  <a:pathLst>
                                    <a:path w="1722755" h="147320">
                                      <a:moveTo>
                                        <a:pt x="0" y="0"/>
                                      </a:moveTo>
                                      <a:lnTo>
                                        <a:pt x="1722755" y="0"/>
                                      </a:lnTo>
                                      <a:lnTo>
                                        <a:pt x="1722755" y="147320"/>
                                      </a:lnTo>
                                      <a:lnTo>
                                        <a:pt x="0" y="147320"/>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xmlns:a="http://schemas.openxmlformats.org/drawingml/2006/main">
                  <w:pict>
                    <v:group id="Group 18903" style="width:294.9pt;height:103.62pt;position:absolute;z-index:-2147483583;mso-position-horizontal-relative:text;mso-position-horizontal:absolute;margin-left:8.20001pt;mso-position-vertical-relative:text;margin-top:57.27pt;" coordsize="37452,13159">
                      <v:shape id="Shape 21915" style="position:absolute;width:4622;height:1473;left:31915;top:0;" coordsize="462280,147320" path="m0,0l462280,0l462280,147320l0,147320l0,0">
                        <v:stroke on="false" weight="0pt" color="#000000" opacity="0" miterlimit="10" joinstyle="miter" endcap="flat"/>
                        <v:fill on="true" color="#fafafa"/>
                      </v:shape>
                      <v:shape id="Shape 21916" style="position:absolute;width:37172;height:1447;left:0;top:1473;" coordsize="3717290,144780" path="m0,0l3717290,0l3717290,144780l0,144780l0,0">
                        <v:stroke on="false" weight="0pt" color="#000000" opacity="0" miterlimit="10" joinstyle="miter" endcap="flat"/>
                        <v:fill on="true" color="#fafafa"/>
                      </v:shape>
                      <v:shape id="Shape 21917" style="position:absolute;width:35902;height:1473;left:0;top:2921;" coordsize="3590290,147320" path="m0,0l3590290,0l3590290,147320l0,147320l0,0">
                        <v:stroke on="false" weight="0pt" color="#000000" opacity="0" miterlimit="10" joinstyle="miter" endcap="flat"/>
                        <v:fill on="true" color="#fafafa"/>
                      </v:shape>
                      <v:shape id="Shape 21918" style="position:absolute;width:37299;height:1447;left:0;top:4394;" coordsize="3729990,144780" path="m0,0l3729990,0l3729990,144780l0,144780l0,0">
                        <v:stroke on="false" weight="0pt" color="#000000" opacity="0" miterlimit="10" joinstyle="miter" endcap="flat"/>
                        <v:fill on="true" color="#fafafa"/>
                      </v:shape>
                      <v:shape id="Shape 21919" style="position:absolute;width:36664;height:1473;left:0;top:5842;" coordsize="3666490,147320" path="m0,0l3666490,0l3666490,147320l0,147320l0,0">
                        <v:stroke on="false" weight="0pt" color="#000000" opacity="0" miterlimit="10" joinstyle="miter" endcap="flat"/>
                        <v:fill on="true" color="#fafafa"/>
                      </v:shape>
                      <v:shape id="Shape 21920" style="position:absolute;width:32626;height:1447;left:0;top:7315;" coordsize="3262630,144780" path="m0,0l3262630,0l3262630,144780l0,144780l0,0">
                        <v:stroke on="false" weight="0pt" color="#000000" opacity="0" miterlimit="10" joinstyle="miter" endcap="flat"/>
                        <v:fill on="true" color="#fafafa"/>
                      </v:shape>
                      <v:shape id="Shape 21921" style="position:absolute;width:37452;height:1473;left:0;top:8763;" coordsize="3745230,147320" path="m0,0l3745230,0l3745230,147320l0,147320l0,0">
                        <v:stroke on="false" weight="0pt" color="#000000" opacity="0" miterlimit="10" joinstyle="miter" endcap="flat"/>
                        <v:fill on="true" color="#fafafa"/>
                      </v:shape>
                      <v:shape id="Shape 21922" style="position:absolute;width:35750;height:1450;left:0;top:10236;" coordsize="3575050,145097" path="m0,0l3575050,0l3575050,145097l0,145097l0,0">
                        <v:stroke on="false" weight="0pt" color="#000000" opacity="0" miterlimit="10" joinstyle="miter" endcap="flat"/>
                        <v:fill on="true" color="#fafafa"/>
                      </v:shape>
                      <v:shape id="Shape 21923" style="position:absolute;width:17227;height:1473;left:0;top:11686;" coordsize="1722755,147320" path="m0,0l1722755,0l1722755,147320l0,147320l0,0">
                        <v:stroke on="false" weight="0pt" color="#000000" opacity="0" miterlimit="10" joinstyle="miter" endcap="flat"/>
                        <v:fill on="true" color="#fafafa"/>
                      </v:shape>
                    </v:group>
                  </w:pict>
                </mc:Fallback>
              </mc:AlternateContent>
            </w:r>
            <w:r>
              <w:rPr>
                <w:rFonts w:ascii="Arial" w:hAnsi="Arial" w:eastAsia="Arial" w:cs="Arial"/>
                <w:sz w:val="20"/>
              </w:rPr>
              <w:t>A Review of the Social Impacts of Culture and Sport (Scottish Executive / cultural-policy review) — summarises decades of research indicating that participation in culture and sport leads to, among other things, increased self-esteem, self-</w:t>
            </w:r>
            <w:r>
              <w:rPr>
                <w:rFonts w:ascii="Arial" w:hAnsi="Arial" w:eastAsia="Arial" w:cs="Arial"/>
                <w:sz w:val="20"/>
              </w:rPr>
              <w:t xml:space="preserve">confidence, improved social networks, enhanced sense of identity, improved wellbeing, and better informal/formal learning outcomes. Outdoor Adventure Learning might provide opportunities for disadvantaged pupils to participate in activities that they otherwise might not be able to access. Through participation in these challenging physical and emotional activities, outdoor adventure learning interventions may support pupils to develop non-cognitive skills such as resilience, self-confidence and motivation. </w:t>
            </w:r>
            <w:r>
              <w:rPr>
                <w:rFonts w:ascii="Arial" w:hAnsi="Arial" w:eastAsia="Arial" w:cs="Arial"/>
                <w:sz w:val="20"/>
              </w:rPr>
              <w:t xml:space="preserve">The application of these non-cognitive skills in the classroom may in turn have a positive effect on academic outcomes. Outdoor adventure learning (+3 months)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AC2AA5B" w14:textId="77777777">
            <w:pPr>
              <w:spacing w:after="0"/>
            </w:pPr>
            <w:r>
              <w:rPr>
                <w:rFonts w:ascii="Arial" w:hAnsi="Arial" w:eastAsia="Arial" w:cs="Arial"/>
                <w:color w:val="0D0D0D"/>
                <w:sz w:val="20"/>
              </w:rPr>
              <w:t xml:space="preserve">1,4,5 </w:t>
            </w:r>
          </w:p>
        </w:tc>
      </w:tr>
      <w:tr w:rsidR="00894F15" w:rsidTr="26DC2355" w14:paraId="22D6F46B" w14:textId="77777777">
        <w:trPr>
          <w:trHeight w:val="2109"/>
        </w:trPr>
        <w:tc>
          <w:tcPr>
            <w:tcW w:w="286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F6533B3" w14:textId="77777777">
            <w:pPr>
              <w:spacing w:after="0"/>
              <w:ind w:left="1"/>
            </w:pPr>
            <w:r>
              <w:rPr>
                <w:rFonts w:ascii="Arial" w:hAnsi="Arial" w:eastAsia="Arial" w:cs="Arial"/>
                <w:color w:val="0D0D0D"/>
                <w:sz w:val="20"/>
              </w:rPr>
              <w:t>Support for disadvantaged families with after-school activity clubs (sports, stem and art).</w:t>
            </w:r>
            <w:r>
              <w:rPr>
                <w:rFonts w:ascii="Arial" w:hAnsi="Arial" w:eastAsia="Arial" w:cs="Arial"/>
                <w:i/>
                <w:color w:val="0D0D0D"/>
                <w:sz w:val="20"/>
              </w:rPr>
              <w:t xml:space="preserve"> </w:t>
            </w:r>
          </w:p>
        </w:tc>
        <w:tc>
          <w:tcPr>
            <w:tcW w:w="641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87D184B" w14:textId="6703B67B">
            <w:pPr>
              <w:spacing w:after="0"/>
              <w:ind w:left="56"/>
            </w:pPr>
            <w:r w:rsidRPr="26DC2355" w:rsidR="007E548F">
              <w:rPr>
                <w:rFonts w:ascii="Arial" w:hAnsi="Arial" w:eastAsia="Arial" w:cs="Arial"/>
                <w:sz w:val="20"/>
                <w:szCs w:val="20"/>
              </w:rPr>
              <w:t xml:space="preserve">Evidence suggests that by offering and then subsidising school activity clubs this can increase the facilitation of working parents in seeking employment therefore increases the prospects of family outcomes. This then leads to better social and emotional outcomes and increased attendance from the earliest part of the day. The security of familiarity with school and peers is also shown to be another factor affecting well-being and thus improved and sustained attendance. </w:t>
            </w:r>
          </w:p>
        </w:tc>
        <w:tc>
          <w:tcPr>
            <w:tcW w:w="117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219CCEA" w14:textId="77777777">
            <w:pPr>
              <w:spacing w:after="0"/>
            </w:pPr>
            <w:r>
              <w:rPr>
                <w:rFonts w:ascii="Arial" w:hAnsi="Arial" w:eastAsia="Arial" w:cs="Arial"/>
                <w:color w:val="0D0D0D"/>
                <w:sz w:val="20"/>
              </w:rPr>
              <w:t xml:space="preserve">3,4,5 </w:t>
            </w:r>
          </w:p>
        </w:tc>
      </w:tr>
    </w:tbl>
    <w:p w:rsidR="00894F15" w:rsidRDefault="007E548F" w14:paraId="2B6B6452" w14:textId="77777777">
      <w:pPr>
        <w:spacing w:after="36"/>
      </w:pPr>
      <w:r>
        <w:rPr>
          <w:rFonts w:ascii="Arial" w:hAnsi="Arial" w:eastAsia="Arial" w:cs="Arial"/>
          <w:b/>
          <w:color w:val="92D050"/>
          <w:sz w:val="28"/>
        </w:rPr>
        <w:t xml:space="preserve"> </w:t>
      </w:r>
    </w:p>
    <w:p w:rsidR="00894F15" w:rsidRDefault="007E548F" w14:paraId="51F46126" w14:textId="4BE7C202">
      <w:pPr>
        <w:spacing w:after="249" w:line="252" w:lineRule="auto"/>
        <w:ind w:left="-5" w:hanging="10"/>
      </w:pPr>
      <w:r w:rsidRPr="043A5A81" w:rsidR="007E548F">
        <w:rPr>
          <w:rFonts w:ascii="Arial" w:hAnsi="Arial" w:eastAsia="Arial" w:cs="Arial"/>
          <w:b w:val="1"/>
          <w:bCs w:val="1"/>
          <w:color w:val="1F497D"/>
          <w:sz w:val="28"/>
          <w:szCs w:val="28"/>
        </w:rPr>
        <w:t>Total budgeted cost: £</w:t>
      </w:r>
      <w:r w:rsidRPr="043A5A81" w:rsidR="007E548F">
        <w:rPr>
          <w:rFonts w:ascii="Arial" w:hAnsi="Arial" w:eastAsia="Arial" w:cs="Arial"/>
          <w:b w:val="1"/>
          <w:bCs w:val="1"/>
          <w:color w:val="1F497D"/>
          <w:sz w:val="28"/>
          <w:szCs w:val="28"/>
        </w:rPr>
        <w:t>1</w:t>
      </w:r>
      <w:r w:rsidRPr="043A5A81" w:rsidR="60FCE091">
        <w:rPr>
          <w:rFonts w:ascii="Arial" w:hAnsi="Arial" w:eastAsia="Arial" w:cs="Arial"/>
          <w:b w:val="1"/>
          <w:bCs w:val="1"/>
          <w:color w:val="1F497D"/>
          <w:sz w:val="28"/>
          <w:szCs w:val="28"/>
        </w:rPr>
        <w:t>44</w:t>
      </w:r>
      <w:r w:rsidRPr="043A5A81" w:rsidR="007E548F">
        <w:rPr>
          <w:rFonts w:ascii="Arial" w:hAnsi="Arial" w:eastAsia="Arial" w:cs="Arial"/>
          <w:b w:val="1"/>
          <w:bCs w:val="1"/>
          <w:color w:val="1F497D"/>
          <w:sz w:val="28"/>
          <w:szCs w:val="28"/>
        </w:rPr>
        <w:t>,</w:t>
      </w:r>
      <w:r w:rsidRPr="043A5A81" w:rsidR="2075BEDB">
        <w:rPr>
          <w:rFonts w:ascii="Arial" w:hAnsi="Arial" w:eastAsia="Arial" w:cs="Arial"/>
          <w:b w:val="1"/>
          <w:bCs w:val="1"/>
          <w:color w:val="1F497D"/>
          <w:sz w:val="28"/>
          <w:szCs w:val="28"/>
        </w:rPr>
        <w:t>1</w:t>
      </w:r>
      <w:r w:rsidRPr="043A5A81" w:rsidR="007E548F">
        <w:rPr>
          <w:rFonts w:ascii="Arial" w:hAnsi="Arial" w:eastAsia="Arial" w:cs="Arial"/>
          <w:b w:val="1"/>
          <w:bCs w:val="1"/>
          <w:color w:val="1F497D"/>
          <w:sz w:val="28"/>
          <w:szCs w:val="28"/>
        </w:rPr>
        <w:t xml:space="preserve">50 </w:t>
      </w:r>
    </w:p>
    <w:p w:rsidR="00894F15" w:rsidRDefault="007E548F" w14:paraId="273FD3F6" w14:textId="77777777">
      <w:pPr>
        <w:spacing w:after="381"/>
      </w:pPr>
      <w:r>
        <w:rPr>
          <w:rFonts w:ascii="Arial" w:hAnsi="Arial" w:eastAsia="Arial" w:cs="Arial"/>
          <w:color w:val="1F497D"/>
          <w:sz w:val="24"/>
        </w:rPr>
        <w:t xml:space="preserve">Part B: Review of the previous academic year </w:t>
      </w:r>
    </w:p>
    <w:p w:rsidR="00894F15" w:rsidRDefault="007E548F" w14:paraId="56B34015" w14:textId="77777777">
      <w:pPr>
        <w:spacing w:after="0"/>
      </w:pPr>
      <w:r>
        <w:rPr>
          <w:rFonts w:ascii="Arial" w:hAnsi="Arial" w:eastAsia="Arial" w:cs="Arial"/>
          <w:color w:val="1F497D"/>
          <w:sz w:val="24"/>
        </w:rPr>
        <w:t xml:space="preserve"> </w:t>
      </w:r>
      <w:r>
        <w:rPr>
          <w:rFonts w:ascii="Arial" w:hAnsi="Arial" w:eastAsia="Arial" w:cs="Arial"/>
          <w:color w:val="1F497D"/>
          <w:sz w:val="24"/>
        </w:rPr>
        <w:tab/>
      </w:r>
      <w:r>
        <w:rPr>
          <w:rFonts w:ascii="Arial" w:hAnsi="Arial" w:eastAsia="Arial" w:cs="Arial"/>
          <w:b/>
          <w:color w:val="1F497D"/>
          <w:sz w:val="32"/>
        </w:rPr>
        <w:t xml:space="preserve"> </w:t>
      </w:r>
    </w:p>
    <w:p w:rsidR="00894F15" w:rsidRDefault="007E548F" w14:paraId="35AE5CEA" w14:textId="77777777">
      <w:pPr>
        <w:pStyle w:val="Heading2"/>
        <w:ind w:left="-5"/>
      </w:pPr>
      <w:r>
        <w:lastRenderedPageBreak/>
        <w:t xml:space="preserve">Outcomes for disadvantaged pupils </w:t>
      </w:r>
    </w:p>
    <w:tbl>
      <w:tblPr>
        <w:tblStyle w:val="TableGrid"/>
        <w:tblW w:w="10356" w:type="dxa"/>
        <w:tblInd w:w="4" w:type="dxa"/>
        <w:tblCellMar>
          <w:top w:w="75" w:type="dxa"/>
          <w:left w:w="108" w:type="dxa"/>
          <w:bottom w:w="0" w:type="dxa"/>
          <w:right w:w="117" w:type="dxa"/>
        </w:tblCellMar>
        <w:tblLook w:val="04A0" w:firstRow="1" w:lastRow="0" w:firstColumn="1" w:lastColumn="0" w:noHBand="0" w:noVBand="1"/>
      </w:tblPr>
      <w:tblGrid>
        <w:gridCol w:w="10363"/>
      </w:tblGrid>
      <w:tr w:rsidR="00894F15" w:rsidTr="26DC2355" w14:paraId="663AF26E" w14:textId="77777777">
        <w:trPr>
          <w:trHeight w:val="12847"/>
        </w:trPr>
        <w:tc>
          <w:tcPr>
            <w:tcW w:w="10356"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P="043A5A81" w:rsidRDefault="007E548F" w14:paraId="7D2F5D70" w14:textId="490537F9">
            <w:pPr>
              <w:pStyle w:val="ListParagraph"/>
              <w:numPr>
                <w:ilvl w:val="0"/>
                <w:numId w:val="5"/>
              </w:numPr>
              <w:spacing w:after="238"/>
              <w:rPr>
                <w:rFonts w:ascii="Arial" w:hAnsi="Arial" w:eastAsia="Arial" w:cs="Arial"/>
                <w:b w:val="1"/>
                <w:bCs w:val="1"/>
                <w:i w:val="1"/>
                <w:iCs w:val="1"/>
                <w:color w:val="0D0D0D" w:themeColor="text1" w:themeTint="F2" w:themeShade="FF"/>
                <w:sz w:val="24"/>
                <w:szCs w:val="24"/>
              </w:rPr>
            </w:pPr>
            <w:r w:rsidRPr="043A5A81" w:rsidR="007E548F">
              <w:rPr>
                <w:rFonts w:ascii="Arial" w:hAnsi="Arial" w:eastAsia="Arial" w:cs="Arial"/>
                <w:b w:val="1"/>
                <w:bCs w:val="1"/>
                <w:i w:val="1"/>
                <w:iCs w:val="1"/>
                <w:color w:val="0D0D0D" w:themeColor="text1" w:themeTint="F2" w:themeShade="FF"/>
                <w:sz w:val="24"/>
                <w:szCs w:val="24"/>
              </w:rPr>
              <w:t>202</w:t>
            </w:r>
            <w:r w:rsidRPr="043A5A81" w:rsidR="00AB8106">
              <w:rPr>
                <w:rFonts w:ascii="Arial" w:hAnsi="Arial" w:eastAsia="Arial" w:cs="Arial"/>
                <w:b w:val="1"/>
                <w:bCs w:val="1"/>
                <w:i w:val="1"/>
                <w:iCs w:val="1"/>
                <w:color w:val="0D0D0D" w:themeColor="text1" w:themeTint="F2" w:themeShade="FF"/>
                <w:sz w:val="24"/>
                <w:szCs w:val="24"/>
              </w:rPr>
              <w:t>5</w:t>
            </w:r>
            <w:r w:rsidRPr="043A5A81" w:rsidR="007E548F">
              <w:rPr>
                <w:rFonts w:ascii="Arial" w:hAnsi="Arial" w:eastAsia="Arial" w:cs="Arial"/>
                <w:b w:val="1"/>
                <w:bCs w:val="1"/>
                <w:i w:val="1"/>
                <w:iCs w:val="1"/>
                <w:color w:val="0D0D0D" w:themeColor="text1" w:themeTint="F2" w:themeShade="FF"/>
                <w:sz w:val="24"/>
                <w:szCs w:val="24"/>
              </w:rPr>
              <w:t>/2</w:t>
            </w:r>
            <w:r w:rsidRPr="043A5A81" w:rsidR="29327B79">
              <w:rPr>
                <w:rFonts w:ascii="Arial" w:hAnsi="Arial" w:eastAsia="Arial" w:cs="Arial"/>
                <w:b w:val="1"/>
                <w:bCs w:val="1"/>
                <w:i w:val="1"/>
                <w:iCs w:val="1"/>
                <w:color w:val="0D0D0D" w:themeColor="text1" w:themeTint="F2" w:themeShade="FF"/>
                <w:sz w:val="24"/>
                <w:szCs w:val="24"/>
              </w:rPr>
              <w:t>6</w:t>
            </w:r>
            <w:r w:rsidRPr="043A5A81" w:rsidR="007E548F">
              <w:rPr>
                <w:rFonts w:ascii="Arial" w:hAnsi="Arial" w:eastAsia="Arial" w:cs="Arial"/>
                <w:b w:val="1"/>
                <w:bCs w:val="1"/>
                <w:i w:val="1"/>
                <w:iCs w:val="1"/>
                <w:color w:val="0D0D0D" w:themeColor="text1" w:themeTint="F2" w:themeShade="FF"/>
                <w:sz w:val="24"/>
                <w:szCs w:val="24"/>
              </w:rPr>
              <w:t xml:space="preserve">  </w:t>
            </w:r>
          </w:p>
          <w:p w:rsidR="00894F15" w:rsidRDefault="007E548F" w14:paraId="1D208920" w14:textId="57676B26">
            <w:pPr>
              <w:spacing w:after="281"/>
            </w:pPr>
            <w:r w:rsidRPr="043A5A81" w:rsidR="007E548F">
              <w:rPr>
                <w:rFonts w:ascii="Arial" w:hAnsi="Arial" w:eastAsia="Arial" w:cs="Arial"/>
                <w:b w:val="1"/>
                <w:bCs w:val="1"/>
                <w:color w:val="0D0D0D" w:themeColor="text1" w:themeTint="F2" w:themeShade="FF"/>
                <w:sz w:val="20"/>
                <w:szCs w:val="20"/>
              </w:rPr>
              <w:t>Reception 202</w:t>
            </w:r>
            <w:r w:rsidRPr="043A5A81" w:rsidR="1E871B52">
              <w:rPr>
                <w:rFonts w:ascii="Arial" w:hAnsi="Arial" w:eastAsia="Arial" w:cs="Arial"/>
                <w:b w:val="1"/>
                <w:bCs w:val="1"/>
                <w:color w:val="0D0D0D" w:themeColor="text1" w:themeTint="F2" w:themeShade="FF"/>
                <w:sz w:val="20"/>
                <w:szCs w:val="20"/>
              </w:rPr>
              <w:t>5/2026</w:t>
            </w:r>
            <w:r w:rsidRPr="043A5A81" w:rsidR="007E548F">
              <w:rPr>
                <w:rFonts w:ascii="Arial" w:hAnsi="Arial" w:eastAsia="Arial" w:cs="Arial"/>
                <w:b w:val="1"/>
                <w:bCs w:val="1"/>
                <w:color w:val="0D0D0D" w:themeColor="text1" w:themeTint="F2" w:themeShade="FF"/>
                <w:sz w:val="20"/>
                <w:szCs w:val="20"/>
              </w:rPr>
              <w:t xml:space="preserve"> cohort </w:t>
            </w:r>
          </w:p>
          <w:p w:rsidR="00894F15" w:rsidRDefault="007E548F" w14:paraId="043958C9" w14:textId="33182E04">
            <w:pPr>
              <w:numPr>
                <w:ilvl w:val="0"/>
                <w:numId w:val="4"/>
              </w:numPr>
              <w:spacing w:after="9"/>
              <w:ind w:hanging="360"/>
              <w:rPr/>
            </w:pPr>
            <w:r w:rsidRPr="043A5A81" w:rsidR="007E548F">
              <w:rPr>
                <w:rFonts w:ascii="Arial" w:hAnsi="Arial" w:eastAsia="Arial" w:cs="Arial"/>
                <w:color w:val="0D0D0D" w:themeColor="text1" w:themeTint="F2" w:themeShade="FF"/>
                <w:sz w:val="20"/>
                <w:szCs w:val="20"/>
              </w:rPr>
              <w:t>1</w:t>
            </w:r>
            <w:r w:rsidRPr="043A5A81" w:rsidR="058F8E60">
              <w:rPr>
                <w:rFonts w:ascii="Arial" w:hAnsi="Arial" w:eastAsia="Arial" w:cs="Arial"/>
                <w:color w:val="0D0D0D" w:themeColor="text1" w:themeTint="F2" w:themeShade="FF"/>
                <w:sz w:val="20"/>
                <w:szCs w:val="20"/>
              </w:rPr>
              <w:t>0</w:t>
            </w:r>
            <w:r w:rsidRPr="043A5A81" w:rsidR="007E548F">
              <w:rPr>
                <w:rFonts w:ascii="Arial" w:hAnsi="Arial" w:eastAsia="Arial" w:cs="Arial"/>
                <w:color w:val="0D0D0D" w:themeColor="text1" w:themeTint="F2" w:themeShade="FF"/>
                <w:sz w:val="20"/>
                <w:szCs w:val="20"/>
              </w:rPr>
              <w:t xml:space="preserve"> pupils disadvantaged out of cohort of 3</w:t>
            </w:r>
            <w:r w:rsidRPr="043A5A81" w:rsidR="441041EB">
              <w:rPr>
                <w:rFonts w:ascii="Arial" w:hAnsi="Arial" w:eastAsia="Arial" w:cs="Arial"/>
                <w:color w:val="0D0D0D" w:themeColor="text1" w:themeTint="F2" w:themeShade="FF"/>
                <w:sz w:val="20"/>
                <w:szCs w:val="20"/>
              </w:rPr>
              <w:t>4</w:t>
            </w:r>
            <w:r w:rsidRPr="043A5A81" w:rsidR="007E548F">
              <w:rPr>
                <w:rFonts w:ascii="Arial" w:hAnsi="Arial" w:eastAsia="Arial" w:cs="Arial"/>
                <w:color w:val="0D0D0D" w:themeColor="text1" w:themeTint="F2" w:themeShade="FF"/>
                <w:sz w:val="20"/>
                <w:szCs w:val="20"/>
              </w:rPr>
              <w:t xml:space="preserve"> </w:t>
            </w:r>
          </w:p>
          <w:p w:rsidR="00894F15" w:rsidP="043A5A81" w:rsidRDefault="007E548F" w14:paraId="270FC76D" w14:textId="7FAE7729">
            <w:pPr>
              <w:numPr>
                <w:ilvl w:val="0"/>
                <w:numId w:val="4"/>
              </w:numPr>
              <w:spacing w:after="8"/>
              <w:ind w:hanging="360"/>
              <w:rPr>
                <w:rFonts w:ascii="Arial" w:hAnsi="Arial" w:eastAsia="Arial" w:cs="Arial"/>
                <w:color w:val="0D0D0D" w:themeColor="text1" w:themeTint="F2" w:themeShade="FF"/>
                <w:sz w:val="20"/>
                <w:szCs w:val="20"/>
              </w:rPr>
            </w:pPr>
            <w:r w:rsidRPr="043A5A81" w:rsidR="2CDD8C3D">
              <w:rPr>
                <w:rFonts w:ascii="Arial" w:hAnsi="Arial" w:eastAsia="Arial" w:cs="Arial"/>
                <w:color w:val="0D0D0D" w:themeColor="text1" w:themeTint="F2" w:themeShade="FF"/>
                <w:sz w:val="20"/>
                <w:szCs w:val="20"/>
              </w:rPr>
              <w:t>3/10</w:t>
            </w:r>
            <w:r w:rsidRPr="043A5A81" w:rsidR="007E548F">
              <w:rPr>
                <w:rFonts w:ascii="Arial" w:hAnsi="Arial" w:eastAsia="Arial" w:cs="Arial"/>
                <w:color w:val="0D0D0D" w:themeColor="text1" w:themeTint="F2" w:themeShade="FF"/>
                <w:sz w:val="20"/>
                <w:szCs w:val="20"/>
              </w:rPr>
              <w:t xml:space="preserve"> disadvantaged pupils have SEN need</w:t>
            </w:r>
            <w:r w:rsidRPr="043A5A81" w:rsidR="007E548F">
              <w:rPr>
                <w:rFonts w:ascii="Arial" w:hAnsi="Arial" w:eastAsia="Arial" w:cs="Arial"/>
                <w:color w:val="0D0D0D" w:themeColor="text1" w:themeTint="F2" w:themeShade="FF"/>
                <w:sz w:val="20"/>
                <w:szCs w:val="20"/>
              </w:rPr>
              <w:t xml:space="preserve"> </w:t>
            </w:r>
          </w:p>
          <w:p w:rsidR="00894F15" w:rsidP="26DC2355" w:rsidRDefault="007E548F" w14:paraId="2362611D" w14:textId="7F58F5D6">
            <w:pPr>
              <w:numPr>
                <w:ilvl w:val="0"/>
                <w:numId w:val="4"/>
              </w:numPr>
              <w:spacing w:after="12"/>
              <w:ind w:hanging="360"/>
              <w:rPr>
                <w:rFonts w:ascii="Arial" w:hAnsi="Arial" w:eastAsia="Arial" w:cs="Arial"/>
                <w:color w:val="000000" w:themeColor="text1" w:themeTint="FF" w:themeShade="FF"/>
                <w:sz w:val="20"/>
                <w:szCs w:val="20"/>
              </w:rPr>
            </w:pPr>
            <w:r w:rsidRPr="26DC2355" w:rsidR="1620EB80">
              <w:rPr>
                <w:rFonts w:ascii="Arial" w:hAnsi="Arial" w:eastAsia="Arial" w:cs="Arial"/>
                <w:color w:val="000000" w:themeColor="text1" w:themeTint="FF" w:themeShade="FF"/>
                <w:sz w:val="20"/>
                <w:szCs w:val="20"/>
              </w:rPr>
              <w:t>0</w:t>
            </w:r>
            <w:r w:rsidRPr="26DC2355" w:rsidR="007E548F">
              <w:rPr>
                <w:rFonts w:ascii="Arial" w:hAnsi="Arial" w:eastAsia="Arial" w:cs="Arial"/>
                <w:color w:val="000000" w:themeColor="text1" w:themeTint="FF" w:themeShade="FF"/>
                <w:sz w:val="20"/>
                <w:szCs w:val="20"/>
              </w:rPr>
              <w:t>/1</w:t>
            </w:r>
            <w:r w:rsidRPr="26DC2355" w:rsidR="48344033">
              <w:rPr>
                <w:rFonts w:ascii="Arial" w:hAnsi="Arial" w:eastAsia="Arial" w:cs="Arial"/>
                <w:color w:val="000000" w:themeColor="text1" w:themeTint="FF" w:themeShade="FF"/>
                <w:sz w:val="20"/>
                <w:szCs w:val="20"/>
              </w:rPr>
              <w:t>0</w:t>
            </w:r>
            <w:r w:rsidRPr="26DC2355" w:rsidR="007E548F">
              <w:rPr>
                <w:rFonts w:ascii="Arial" w:hAnsi="Arial" w:eastAsia="Arial" w:cs="Arial"/>
                <w:color w:val="000000" w:themeColor="text1" w:themeTint="FF" w:themeShade="FF"/>
                <w:sz w:val="20"/>
                <w:szCs w:val="20"/>
              </w:rPr>
              <w:t xml:space="preserve"> disadvantaged pupils have EHCP</w:t>
            </w:r>
            <w:r w:rsidRPr="26DC2355" w:rsidR="007E548F">
              <w:rPr>
                <w:rFonts w:ascii="Arial" w:hAnsi="Arial" w:eastAsia="Arial" w:cs="Arial"/>
                <w:color w:val="000000" w:themeColor="text1" w:themeTint="FF" w:themeShade="FF"/>
                <w:sz w:val="20"/>
                <w:szCs w:val="20"/>
              </w:rPr>
              <w:t xml:space="preserve"> </w:t>
            </w:r>
          </w:p>
          <w:p w:rsidR="043A5A81" w:rsidP="043A5A81" w:rsidRDefault="043A5A81" w14:paraId="4FFE148C" w14:textId="3F8EAAAB">
            <w:pPr>
              <w:spacing w:after="281"/>
              <w:rPr>
                <w:rFonts w:ascii="Arial" w:hAnsi="Arial" w:eastAsia="Arial" w:cs="Arial"/>
                <w:b w:val="1"/>
                <w:bCs w:val="1"/>
                <w:color w:val="0D0D0D" w:themeColor="text1" w:themeTint="F2" w:themeShade="FF"/>
                <w:sz w:val="20"/>
                <w:szCs w:val="20"/>
              </w:rPr>
            </w:pPr>
          </w:p>
          <w:p w:rsidR="00894F15" w:rsidRDefault="007E548F" w14:paraId="43238FC4" w14:textId="52C678FA">
            <w:pPr>
              <w:spacing w:after="281"/>
            </w:pPr>
            <w:r w:rsidRPr="043A5A81" w:rsidR="007E548F">
              <w:rPr>
                <w:rFonts w:ascii="Arial" w:hAnsi="Arial" w:eastAsia="Arial" w:cs="Arial"/>
                <w:b w:val="1"/>
                <w:bCs w:val="1"/>
                <w:color w:val="0D0D0D" w:themeColor="text1" w:themeTint="F2" w:themeShade="FF"/>
                <w:sz w:val="20"/>
                <w:szCs w:val="20"/>
              </w:rPr>
              <w:t>Year 1 202</w:t>
            </w:r>
            <w:r w:rsidRPr="043A5A81" w:rsidR="25EA25F1">
              <w:rPr>
                <w:rFonts w:ascii="Arial" w:hAnsi="Arial" w:eastAsia="Arial" w:cs="Arial"/>
                <w:b w:val="1"/>
                <w:bCs w:val="1"/>
                <w:color w:val="0D0D0D" w:themeColor="text1" w:themeTint="F2" w:themeShade="FF"/>
                <w:sz w:val="20"/>
                <w:szCs w:val="20"/>
              </w:rPr>
              <w:t>5</w:t>
            </w:r>
            <w:r w:rsidRPr="043A5A81" w:rsidR="007E548F">
              <w:rPr>
                <w:rFonts w:ascii="Arial" w:hAnsi="Arial" w:eastAsia="Arial" w:cs="Arial"/>
                <w:b w:val="1"/>
                <w:bCs w:val="1"/>
                <w:color w:val="0D0D0D" w:themeColor="text1" w:themeTint="F2" w:themeShade="FF"/>
                <w:sz w:val="20"/>
                <w:szCs w:val="20"/>
              </w:rPr>
              <w:t>/2</w:t>
            </w:r>
            <w:r w:rsidRPr="043A5A81" w:rsidR="53F8F4B5">
              <w:rPr>
                <w:rFonts w:ascii="Arial" w:hAnsi="Arial" w:eastAsia="Arial" w:cs="Arial"/>
                <w:b w:val="1"/>
                <w:bCs w:val="1"/>
                <w:color w:val="0D0D0D" w:themeColor="text1" w:themeTint="F2" w:themeShade="FF"/>
                <w:sz w:val="20"/>
                <w:szCs w:val="20"/>
              </w:rPr>
              <w:t>6</w:t>
            </w:r>
            <w:r w:rsidRPr="043A5A81" w:rsidR="007E548F">
              <w:rPr>
                <w:rFonts w:ascii="Arial" w:hAnsi="Arial" w:eastAsia="Arial" w:cs="Arial"/>
                <w:b w:val="1"/>
                <w:bCs w:val="1"/>
                <w:color w:val="0D0D0D" w:themeColor="text1" w:themeTint="F2" w:themeShade="FF"/>
                <w:sz w:val="20"/>
                <w:szCs w:val="20"/>
              </w:rPr>
              <w:t xml:space="preserve"> cohort </w:t>
            </w:r>
          </w:p>
          <w:p w:rsidR="00894F15" w:rsidRDefault="007E548F" w14:paraId="464F3B41" w14:textId="2B6BD821">
            <w:pPr>
              <w:numPr>
                <w:ilvl w:val="0"/>
                <w:numId w:val="4"/>
              </w:numPr>
              <w:spacing w:after="9"/>
              <w:ind w:hanging="360"/>
              <w:rPr/>
            </w:pPr>
            <w:r w:rsidRPr="26DC2355" w:rsidR="007E548F">
              <w:rPr>
                <w:rFonts w:ascii="Arial" w:hAnsi="Arial" w:eastAsia="Arial" w:cs="Arial"/>
                <w:color w:val="000000" w:themeColor="text1" w:themeTint="FF" w:themeShade="FF"/>
                <w:sz w:val="20"/>
                <w:szCs w:val="20"/>
              </w:rPr>
              <w:t>1</w:t>
            </w:r>
            <w:r w:rsidRPr="26DC2355" w:rsidR="63B28677">
              <w:rPr>
                <w:rFonts w:ascii="Arial" w:hAnsi="Arial" w:eastAsia="Arial" w:cs="Arial"/>
                <w:color w:val="000000" w:themeColor="text1" w:themeTint="FF" w:themeShade="FF"/>
                <w:sz w:val="20"/>
                <w:szCs w:val="20"/>
              </w:rPr>
              <w:t>7</w:t>
            </w:r>
            <w:r w:rsidRPr="26DC2355" w:rsidR="007E548F">
              <w:rPr>
                <w:rFonts w:ascii="Arial" w:hAnsi="Arial" w:eastAsia="Arial" w:cs="Arial"/>
                <w:color w:val="000000" w:themeColor="text1" w:themeTint="FF" w:themeShade="FF"/>
                <w:sz w:val="20"/>
                <w:szCs w:val="20"/>
              </w:rPr>
              <w:t xml:space="preserve"> pupils disadvantaged out of cohort of 3</w:t>
            </w:r>
            <w:r w:rsidRPr="26DC2355" w:rsidR="6A96C2EB">
              <w:rPr>
                <w:rFonts w:ascii="Arial" w:hAnsi="Arial" w:eastAsia="Arial" w:cs="Arial"/>
                <w:color w:val="000000" w:themeColor="text1" w:themeTint="FF" w:themeShade="FF"/>
                <w:sz w:val="20"/>
                <w:szCs w:val="20"/>
              </w:rPr>
              <w:t>3</w:t>
            </w:r>
            <w:r w:rsidRPr="26DC2355" w:rsidR="007E548F">
              <w:rPr>
                <w:rFonts w:ascii="Arial" w:hAnsi="Arial" w:eastAsia="Arial" w:cs="Arial"/>
                <w:color w:val="000000" w:themeColor="text1" w:themeTint="FF" w:themeShade="FF"/>
                <w:sz w:val="20"/>
                <w:szCs w:val="20"/>
              </w:rPr>
              <w:t xml:space="preserve"> </w:t>
            </w:r>
          </w:p>
          <w:p w:rsidR="00894F15" w:rsidRDefault="007E548F" w14:paraId="68A0F96A" w14:textId="4079CA5C">
            <w:pPr>
              <w:numPr>
                <w:ilvl w:val="0"/>
                <w:numId w:val="4"/>
              </w:numPr>
              <w:spacing w:after="12"/>
              <w:ind w:hanging="360"/>
              <w:rPr/>
            </w:pPr>
            <w:r w:rsidRPr="043A5A81" w:rsidR="5FFAD723">
              <w:rPr>
                <w:rFonts w:ascii="Arial" w:hAnsi="Arial" w:eastAsia="Arial" w:cs="Arial"/>
                <w:color w:val="0D0D0D" w:themeColor="text1" w:themeTint="F2" w:themeShade="FF"/>
                <w:sz w:val="20"/>
                <w:szCs w:val="20"/>
              </w:rPr>
              <w:t>7</w:t>
            </w:r>
            <w:r w:rsidRPr="043A5A81" w:rsidR="007E548F">
              <w:rPr>
                <w:rFonts w:ascii="Arial" w:hAnsi="Arial" w:eastAsia="Arial" w:cs="Arial"/>
                <w:color w:val="0D0D0D" w:themeColor="text1" w:themeTint="F2" w:themeShade="FF"/>
                <w:sz w:val="20"/>
                <w:szCs w:val="20"/>
              </w:rPr>
              <w:t>/1</w:t>
            </w:r>
            <w:r w:rsidRPr="043A5A81" w:rsidR="244C92EE">
              <w:rPr>
                <w:rFonts w:ascii="Arial" w:hAnsi="Arial" w:eastAsia="Arial" w:cs="Arial"/>
                <w:color w:val="0D0D0D" w:themeColor="text1" w:themeTint="F2" w:themeShade="FF"/>
                <w:sz w:val="20"/>
                <w:szCs w:val="20"/>
              </w:rPr>
              <w:t>7</w:t>
            </w:r>
            <w:r w:rsidRPr="043A5A81" w:rsidR="007E548F">
              <w:rPr>
                <w:rFonts w:ascii="Arial" w:hAnsi="Arial" w:eastAsia="Arial" w:cs="Arial"/>
                <w:color w:val="0D0D0D" w:themeColor="text1" w:themeTint="F2" w:themeShade="FF"/>
                <w:sz w:val="20"/>
                <w:szCs w:val="20"/>
              </w:rPr>
              <w:t xml:space="preserve"> disadvantaged pupils have SEN need </w:t>
            </w:r>
          </w:p>
          <w:p w:rsidR="00894F15" w:rsidP="043A5A81" w:rsidRDefault="007E548F" w14:paraId="028D3852" w14:textId="12D311A3">
            <w:pPr>
              <w:numPr>
                <w:ilvl w:val="0"/>
                <w:numId w:val="4"/>
              </w:numPr>
              <w:spacing w:after="8"/>
              <w:ind w:hanging="360"/>
              <w:rPr>
                <w:rFonts w:ascii="Arial" w:hAnsi="Arial" w:eastAsia="Arial" w:cs="Arial"/>
                <w:color w:val="0D0D0D" w:themeColor="text1" w:themeTint="F2" w:themeShade="FF"/>
                <w:sz w:val="20"/>
                <w:szCs w:val="20"/>
              </w:rPr>
            </w:pPr>
            <w:r w:rsidRPr="043A5A81" w:rsidR="08C95CCB">
              <w:rPr>
                <w:rFonts w:ascii="Arial" w:hAnsi="Arial" w:eastAsia="Arial" w:cs="Arial"/>
                <w:color w:val="0D0D0D" w:themeColor="text1" w:themeTint="F2" w:themeShade="FF"/>
                <w:sz w:val="20"/>
                <w:szCs w:val="20"/>
              </w:rPr>
              <w:t>2</w:t>
            </w:r>
            <w:r w:rsidRPr="043A5A81" w:rsidR="007E548F">
              <w:rPr>
                <w:rFonts w:ascii="Arial" w:hAnsi="Arial" w:eastAsia="Arial" w:cs="Arial"/>
                <w:color w:val="0D0D0D" w:themeColor="text1" w:themeTint="F2" w:themeShade="FF"/>
                <w:sz w:val="20"/>
                <w:szCs w:val="20"/>
              </w:rPr>
              <w:t>/1</w:t>
            </w:r>
            <w:r w:rsidRPr="043A5A81" w:rsidR="216D5A76">
              <w:rPr>
                <w:rFonts w:ascii="Arial" w:hAnsi="Arial" w:eastAsia="Arial" w:cs="Arial"/>
                <w:color w:val="0D0D0D" w:themeColor="text1" w:themeTint="F2" w:themeShade="FF"/>
                <w:sz w:val="20"/>
                <w:szCs w:val="20"/>
              </w:rPr>
              <w:t>7</w:t>
            </w:r>
            <w:r w:rsidRPr="043A5A81" w:rsidR="007E548F">
              <w:rPr>
                <w:rFonts w:ascii="Arial" w:hAnsi="Arial" w:eastAsia="Arial" w:cs="Arial"/>
                <w:color w:val="0D0D0D" w:themeColor="text1" w:themeTint="F2" w:themeShade="FF"/>
                <w:sz w:val="20"/>
                <w:szCs w:val="20"/>
              </w:rPr>
              <w:t xml:space="preserve"> disadvantaged pupils have EHCP </w:t>
            </w:r>
          </w:p>
          <w:p w:rsidR="00894F15" w:rsidP="043A5A81" w:rsidRDefault="007E548F" w14:paraId="4ADAB3C7" w14:textId="6229A198">
            <w:pPr>
              <w:spacing w:after="8"/>
              <w:rPr>
                <w:rFonts w:ascii="Arial" w:hAnsi="Arial" w:eastAsia="Arial" w:cs="Arial"/>
                <w:color w:val="0D0D0D" w:themeColor="text1" w:themeTint="F2" w:themeShade="FF"/>
                <w:sz w:val="20"/>
                <w:szCs w:val="20"/>
              </w:rPr>
            </w:pPr>
          </w:p>
          <w:p w:rsidR="00894F15" w:rsidRDefault="007E548F" w14:paraId="67044F28" w14:textId="37CB9D1D">
            <w:pPr>
              <w:spacing w:after="281"/>
            </w:pPr>
            <w:r w:rsidRPr="043A5A81" w:rsidR="6D9FEB44">
              <w:rPr>
                <w:rFonts w:ascii="Arial" w:hAnsi="Arial" w:eastAsia="Arial" w:cs="Arial"/>
                <w:b w:val="1"/>
                <w:bCs w:val="1"/>
                <w:color w:val="0D0D0D" w:themeColor="text1" w:themeTint="F2" w:themeShade="FF"/>
                <w:sz w:val="20"/>
                <w:szCs w:val="20"/>
              </w:rPr>
              <w:t xml:space="preserve">Year 4 2025/26 cohort </w:t>
            </w:r>
          </w:p>
          <w:p w:rsidR="00894F15" w:rsidP="043A5A81" w:rsidRDefault="007E548F" w14:paraId="328886C9" w14:textId="140A21E3">
            <w:pPr>
              <w:numPr>
                <w:ilvl w:val="0"/>
                <w:numId w:val="4"/>
              </w:numPr>
              <w:spacing w:after="9"/>
              <w:ind w:hanging="360"/>
              <w:rPr/>
            </w:pPr>
            <w:r w:rsidRPr="043A5A81" w:rsidR="6D9FEB44">
              <w:rPr>
                <w:rFonts w:ascii="Arial" w:hAnsi="Arial" w:eastAsia="Arial" w:cs="Arial"/>
                <w:color w:val="0D0D0D" w:themeColor="text1" w:themeTint="F2" w:themeShade="FF"/>
                <w:sz w:val="20"/>
                <w:szCs w:val="20"/>
              </w:rPr>
              <w:t xml:space="preserve">17 pupils disadvantaged out of cohort of 28 </w:t>
            </w:r>
          </w:p>
          <w:p w:rsidR="00894F15" w:rsidP="043A5A81" w:rsidRDefault="007E548F" w14:paraId="5B987663" w14:textId="14B46C91">
            <w:pPr>
              <w:numPr>
                <w:ilvl w:val="0"/>
                <w:numId w:val="4"/>
              </w:numPr>
              <w:spacing w:after="12"/>
              <w:ind w:hanging="360"/>
              <w:rPr>
                <w:rFonts w:ascii="Arial" w:hAnsi="Arial" w:eastAsia="Arial" w:cs="Arial"/>
                <w:color w:val="0D0D0D" w:themeColor="text1" w:themeTint="F2" w:themeShade="FF"/>
                <w:sz w:val="20"/>
                <w:szCs w:val="20"/>
              </w:rPr>
            </w:pPr>
            <w:r w:rsidRPr="043A5A81" w:rsidR="6D9FEB44">
              <w:rPr>
                <w:rFonts w:ascii="Arial" w:hAnsi="Arial" w:eastAsia="Arial" w:cs="Arial"/>
                <w:color w:val="0D0D0D" w:themeColor="text1" w:themeTint="F2" w:themeShade="FF"/>
                <w:sz w:val="20"/>
                <w:szCs w:val="20"/>
              </w:rPr>
              <w:t xml:space="preserve">8/17 disadvantaged pupils have SEN need </w:t>
            </w:r>
          </w:p>
          <w:p w:rsidR="00894F15" w:rsidP="043A5A81" w:rsidRDefault="007E548F" w14:paraId="1726A3D4" w14:textId="1B592721">
            <w:pPr>
              <w:numPr>
                <w:ilvl w:val="0"/>
                <w:numId w:val="4"/>
              </w:numPr>
              <w:spacing w:after="12"/>
              <w:ind w:hanging="360"/>
              <w:rPr>
                <w:rFonts w:ascii="Arial" w:hAnsi="Arial" w:eastAsia="Arial" w:cs="Arial"/>
                <w:color w:val="0D0D0D" w:themeColor="text1" w:themeTint="F2" w:themeShade="FF"/>
                <w:sz w:val="20"/>
                <w:szCs w:val="20"/>
              </w:rPr>
            </w:pPr>
            <w:r w:rsidRPr="043A5A81" w:rsidR="6D9FEB44">
              <w:rPr>
                <w:rFonts w:ascii="Arial" w:hAnsi="Arial" w:eastAsia="Arial" w:cs="Arial"/>
                <w:color w:val="0D0D0D" w:themeColor="text1" w:themeTint="F2" w:themeShade="FF"/>
                <w:sz w:val="20"/>
                <w:szCs w:val="20"/>
              </w:rPr>
              <w:t>0/17 disadvantaged pupils have EHCP</w:t>
            </w:r>
          </w:p>
          <w:p w:rsidR="00894F15" w:rsidP="043A5A81" w:rsidRDefault="007E548F" w14:paraId="25487AB0" w14:textId="40C55BAF">
            <w:pPr>
              <w:spacing w:after="8"/>
              <w:rPr>
                <w:rFonts w:ascii="Arial" w:hAnsi="Arial" w:eastAsia="Arial" w:cs="Arial"/>
                <w:color w:val="0D0D0D" w:themeColor="text1" w:themeTint="F2" w:themeShade="FF"/>
                <w:sz w:val="20"/>
                <w:szCs w:val="20"/>
              </w:rPr>
            </w:pPr>
          </w:p>
          <w:p w:rsidR="00894F15" w:rsidP="043A5A81" w:rsidRDefault="007E548F" w14:paraId="321A7897" w14:textId="48C53379">
            <w:pPr>
              <w:pStyle w:val="Normal"/>
              <w:spacing w:after="281"/>
            </w:pPr>
            <w:r w:rsidRPr="26DC2355" w:rsidR="007E548F">
              <w:rPr>
                <w:rFonts w:ascii="Arial" w:hAnsi="Arial" w:eastAsia="Arial" w:cs="Arial"/>
                <w:b w:val="1"/>
                <w:bCs w:val="1"/>
                <w:color w:val="000000" w:themeColor="text1" w:themeTint="FF" w:themeShade="FF"/>
                <w:sz w:val="20"/>
                <w:szCs w:val="20"/>
              </w:rPr>
              <w:t>Year 6 202</w:t>
            </w:r>
            <w:r w:rsidRPr="26DC2355" w:rsidR="0CA01781">
              <w:rPr>
                <w:rFonts w:ascii="Arial" w:hAnsi="Arial" w:eastAsia="Arial" w:cs="Arial"/>
                <w:b w:val="1"/>
                <w:bCs w:val="1"/>
                <w:color w:val="000000" w:themeColor="text1" w:themeTint="FF" w:themeShade="FF"/>
                <w:sz w:val="20"/>
                <w:szCs w:val="20"/>
              </w:rPr>
              <w:t>5</w:t>
            </w:r>
            <w:r w:rsidRPr="26DC2355" w:rsidR="007E548F">
              <w:rPr>
                <w:rFonts w:ascii="Arial" w:hAnsi="Arial" w:eastAsia="Arial" w:cs="Arial"/>
                <w:b w:val="1"/>
                <w:bCs w:val="1"/>
                <w:color w:val="000000" w:themeColor="text1" w:themeTint="FF" w:themeShade="FF"/>
                <w:sz w:val="20"/>
                <w:szCs w:val="20"/>
              </w:rPr>
              <w:t>/2</w:t>
            </w:r>
            <w:r w:rsidRPr="26DC2355" w:rsidR="46579DE0">
              <w:rPr>
                <w:rFonts w:ascii="Arial" w:hAnsi="Arial" w:eastAsia="Arial" w:cs="Arial"/>
                <w:b w:val="1"/>
                <w:bCs w:val="1"/>
                <w:color w:val="000000" w:themeColor="text1" w:themeTint="FF" w:themeShade="FF"/>
                <w:sz w:val="20"/>
                <w:szCs w:val="20"/>
              </w:rPr>
              <w:t>6</w:t>
            </w:r>
            <w:r w:rsidRPr="26DC2355" w:rsidR="007E548F">
              <w:rPr>
                <w:rFonts w:ascii="Arial" w:hAnsi="Arial" w:eastAsia="Arial" w:cs="Arial"/>
                <w:b w:val="1"/>
                <w:bCs w:val="1"/>
                <w:color w:val="000000" w:themeColor="text1" w:themeTint="FF" w:themeShade="FF"/>
                <w:sz w:val="20"/>
                <w:szCs w:val="20"/>
              </w:rPr>
              <w:t xml:space="preserve"> cohort </w:t>
            </w:r>
          </w:p>
          <w:p w:rsidR="00894F15" w:rsidRDefault="007E548F" w14:paraId="3C90F446" w14:textId="76833594">
            <w:pPr>
              <w:numPr>
                <w:ilvl w:val="0"/>
                <w:numId w:val="4"/>
              </w:numPr>
              <w:spacing w:after="12"/>
              <w:ind w:hanging="360"/>
              <w:rPr/>
            </w:pPr>
            <w:r w:rsidRPr="043A5A81" w:rsidR="007E548F">
              <w:rPr>
                <w:rFonts w:ascii="Arial" w:hAnsi="Arial" w:eastAsia="Arial" w:cs="Arial"/>
                <w:color w:val="0D0D0D" w:themeColor="text1" w:themeTint="F2" w:themeShade="FF"/>
                <w:sz w:val="20"/>
                <w:szCs w:val="20"/>
              </w:rPr>
              <w:t>1</w:t>
            </w:r>
            <w:r w:rsidRPr="043A5A81" w:rsidR="5B4A4EAC">
              <w:rPr>
                <w:rFonts w:ascii="Arial" w:hAnsi="Arial" w:eastAsia="Arial" w:cs="Arial"/>
                <w:color w:val="0D0D0D" w:themeColor="text1" w:themeTint="F2" w:themeShade="FF"/>
                <w:sz w:val="20"/>
                <w:szCs w:val="20"/>
              </w:rPr>
              <w:t>1</w:t>
            </w:r>
            <w:r w:rsidRPr="043A5A81" w:rsidR="007E548F">
              <w:rPr>
                <w:rFonts w:ascii="Arial" w:hAnsi="Arial" w:eastAsia="Arial" w:cs="Arial"/>
                <w:color w:val="0D0D0D" w:themeColor="text1" w:themeTint="F2" w:themeShade="FF"/>
                <w:sz w:val="20"/>
                <w:szCs w:val="20"/>
              </w:rPr>
              <w:t xml:space="preserve"> pupils disadvantaged out of cohort of 3</w:t>
            </w:r>
            <w:r w:rsidRPr="043A5A81" w:rsidR="3DAA4124">
              <w:rPr>
                <w:rFonts w:ascii="Arial" w:hAnsi="Arial" w:eastAsia="Arial" w:cs="Arial"/>
                <w:color w:val="0D0D0D" w:themeColor="text1" w:themeTint="F2" w:themeShade="FF"/>
                <w:sz w:val="20"/>
                <w:szCs w:val="20"/>
              </w:rPr>
              <w:t>3</w:t>
            </w:r>
            <w:r w:rsidRPr="043A5A81" w:rsidR="007E548F">
              <w:rPr>
                <w:rFonts w:ascii="Arial" w:hAnsi="Arial" w:eastAsia="Arial" w:cs="Arial"/>
                <w:color w:val="0D0D0D" w:themeColor="text1" w:themeTint="F2" w:themeShade="FF"/>
                <w:sz w:val="20"/>
                <w:szCs w:val="20"/>
              </w:rPr>
              <w:t xml:space="preserve"> </w:t>
            </w:r>
          </w:p>
          <w:p w:rsidR="00894F15" w:rsidP="26DC2355" w:rsidRDefault="007E548F" w14:paraId="1FF7FCD8" w14:textId="275E1385">
            <w:pPr>
              <w:numPr>
                <w:ilvl w:val="0"/>
                <w:numId w:val="4"/>
              </w:numPr>
              <w:spacing w:after="8"/>
              <w:ind w:hanging="360"/>
              <w:rPr>
                <w:rFonts w:ascii="Arial" w:hAnsi="Arial" w:eastAsia="Arial" w:cs="Arial"/>
                <w:color w:val="000000" w:themeColor="text1" w:themeTint="FF" w:themeShade="FF"/>
                <w:sz w:val="20"/>
                <w:szCs w:val="20"/>
              </w:rPr>
            </w:pPr>
            <w:r w:rsidRPr="26DC2355" w:rsidR="7814DFB2">
              <w:rPr>
                <w:rFonts w:ascii="Arial" w:hAnsi="Arial" w:eastAsia="Arial" w:cs="Arial"/>
                <w:color w:val="000000" w:themeColor="text1" w:themeTint="FF" w:themeShade="FF"/>
                <w:sz w:val="20"/>
                <w:szCs w:val="20"/>
              </w:rPr>
              <w:t>3</w:t>
            </w:r>
            <w:r w:rsidRPr="26DC2355" w:rsidR="007E548F">
              <w:rPr>
                <w:rFonts w:ascii="Arial" w:hAnsi="Arial" w:eastAsia="Arial" w:cs="Arial"/>
                <w:color w:val="000000" w:themeColor="text1" w:themeTint="FF" w:themeShade="FF"/>
                <w:sz w:val="20"/>
                <w:szCs w:val="20"/>
              </w:rPr>
              <w:t>/1</w:t>
            </w:r>
            <w:r w:rsidRPr="26DC2355" w:rsidR="6C43240F">
              <w:rPr>
                <w:rFonts w:ascii="Arial" w:hAnsi="Arial" w:eastAsia="Arial" w:cs="Arial"/>
                <w:color w:val="000000" w:themeColor="text1" w:themeTint="FF" w:themeShade="FF"/>
                <w:sz w:val="20"/>
                <w:szCs w:val="20"/>
              </w:rPr>
              <w:t>1</w:t>
            </w:r>
            <w:r w:rsidRPr="26DC2355" w:rsidR="007E548F">
              <w:rPr>
                <w:rFonts w:ascii="Arial" w:hAnsi="Arial" w:eastAsia="Arial" w:cs="Arial"/>
                <w:color w:val="000000" w:themeColor="text1" w:themeTint="FF" w:themeShade="FF"/>
                <w:sz w:val="20"/>
                <w:szCs w:val="20"/>
              </w:rPr>
              <w:t xml:space="preserve"> disadvantaged pupils have SEN need </w:t>
            </w:r>
          </w:p>
          <w:p w:rsidR="770BC3C6" w:rsidP="043A5A81" w:rsidRDefault="770BC3C6" w14:paraId="592CDA8B" w14:textId="3DDC870E">
            <w:pPr>
              <w:numPr>
                <w:ilvl w:val="0"/>
                <w:numId w:val="4"/>
              </w:numPr>
              <w:spacing w:after="8"/>
              <w:ind w:hanging="360"/>
              <w:rPr>
                <w:rFonts w:ascii="Arial" w:hAnsi="Arial" w:eastAsia="Arial" w:cs="Arial"/>
                <w:color w:val="0D0D0D" w:themeColor="text1" w:themeTint="F2" w:themeShade="FF"/>
                <w:sz w:val="20"/>
                <w:szCs w:val="20"/>
              </w:rPr>
            </w:pPr>
            <w:r w:rsidRPr="043A5A81" w:rsidR="770BC3C6">
              <w:rPr>
                <w:rFonts w:ascii="Arial" w:hAnsi="Arial" w:eastAsia="Arial" w:cs="Arial"/>
                <w:color w:val="0D0D0D" w:themeColor="text1" w:themeTint="F2" w:themeShade="FF"/>
                <w:sz w:val="20"/>
                <w:szCs w:val="20"/>
              </w:rPr>
              <w:t>0</w:t>
            </w:r>
            <w:r w:rsidRPr="043A5A81" w:rsidR="61A33AD8">
              <w:rPr>
                <w:rFonts w:ascii="Arial" w:hAnsi="Arial" w:eastAsia="Arial" w:cs="Arial"/>
                <w:color w:val="0D0D0D" w:themeColor="text1" w:themeTint="F2" w:themeShade="FF"/>
                <w:sz w:val="20"/>
                <w:szCs w:val="20"/>
              </w:rPr>
              <w:t>/</w:t>
            </w:r>
            <w:r w:rsidRPr="043A5A81" w:rsidR="717F2936">
              <w:rPr>
                <w:rFonts w:ascii="Arial" w:hAnsi="Arial" w:eastAsia="Arial" w:cs="Arial"/>
                <w:color w:val="0D0D0D" w:themeColor="text1" w:themeTint="F2" w:themeShade="FF"/>
                <w:sz w:val="20"/>
                <w:szCs w:val="20"/>
              </w:rPr>
              <w:t>11</w:t>
            </w:r>
            <w:r w:rsidRPr="043A5A81" w:rsidR="61A33AD8">
              <w:rPr>
                <w:rFonts w:ascii="Arial" w:hAnsi="Arial" w:eastAsia="Arial" w:cs="Arial"/>
                <w:color w:val="0D0D0D" w:themeColor="text1" w:themeTint="F2" w:themeShade="FF"/>
                <w:sz w:val="20"/>
                <w:szCs w:val="20"/>
              </w:rPr>
              <w:t xml:space="preserve"> disadvantaged pupils have EHCP</w:t>
            </w:r>
          </w:p>
          <w:p w:rsidR="043A5A81" w:rsidP="043A5A81" w:rsidRDefault="043A5A81" w14:paraId="270E7B02" w14:textId="71ADAF07">
            <w:pPr>
              <w:spacing w:after="8"/>
              <w:ind w:left="720" w:hanging="360"/>
              <w:rPr>
                <w:rFonts w:ascii="Arial" w:hAnsi="Arial" w:eastAsia="Arial" w:cs="Arial"/>
                <w:color w:val="0D0D0D" w:themeColor="text1" w:themeTint="F2" w:themeShade="FF"/>
                <w:sz w:val="20"/>
                <w:szCs w:val="20"/>
              </w:rPr>
            </w:pPr>
          </w:p>
          <w:tbl>
            <w:tblPr>
              <w:tblStyle w:val="TableGrid"/>
              <w:tblW w:w="10123" w:type="dxa"/>
              <w:tblInd w:w="7" w:type="dxa"/>
              <w:tblCellMar>
                <w:top w:w="0" w:type="dxa"/>
                <w:left w:w="189" w:type="dxa"/>
                <w:bottom w:w="5" w:type="dxa"/>
                <w:right w:w="115" w:type="dxa"/>
              </w:tblCellMar>
              <w:tblLook w:val="04A0" w:firstRow="1" w:lastRow="0" w:firstColumn="1" w:lastColumn="0" w:noHBand="0" w:noVBand="1"/>
            </w:tblPr>
            <w:tblGrid>
              <w:gridCol w:w="1756"/>
              <w:gridCol w:w="1781"/>
              <w:gridCol w:w="2104"/>
              <w:gridCol w:w="1735"/>
              <w:gridCol w:w="2747"/>
            </w:tblGrid>
            <w:tr w:rsidR="00894F15" w:rsidTr="26DC2355" w14:paraId="579B4473" w14:textId="77777777">
              <w:trPr>
                <w:trHeight w:val="391"/>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43A5A81" w:rsidP="043A5A81" w:rsidRDefault="043A5A81" w14:paraId="47D63A4A" w14:textId="5E66ABE3">
                  <w:pPr>
                    <w:spacing w:after="0"/>
                    <w:ind w:right="35"/>
                    <w:jc w:val="center"/>
                    <w:rPr>
                      <w:b w:val="1"/>
                      <w:bCs w:val="1"/>
                      <w:color w:val="FFFFFF" w:themeColor="background1" w:themeTint="FF" w:themeShade="FF"/>
                    </w:rPr>
                  </w:pPr>
                </w:p>
                <w:p w:rsidR="00894F15" w:rsidRDefault="007E548F" w14:paraId="614C76C0" w14:textId="77777777">
                  <w:pPr>
                    <w:spacing w:after="0"/>
                    <w:ind w:right="35"/>
                    <w:jc w:val="center"/>
                  </w:pPr>
                  <w:r>
                    <w:rPr>
                      <w:b/>
                      <w:color w:val="FFFFFF"/>
                    </w:rPr>
                    <w:t xml:space="preserve">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4D74A035" w14:textId="54A2D722">
                  <w:pPr>
                    <w:spacing w:after="0"/>
                    <w:ind w:right="74"/>
                    <w:jc w:val="center"/>
                  </w:pPr>
                  <w:r w:rsidRPr="26DC2355" w:rsidR="007E548F">
                    <w:rPr>
                      <w:b w:val="1"/>
                      <w:bCs w:val="1"/>
                      <w:color w:val="FFFFFF" w:themeColor="background1" w:themeTint="FF" w:themeShade="FF"/>
                    </w:rPr>
                    <w:t xml:space="preserve">All Pupils </w:t>
                  </w:r>
                  <w:r w:rsidRPr="26DC2355" w:rsidR="0F4220D2">
                    <w:rPr>
                      <w:b w:val="1"/>
                      <w:bCs w:val="1"/>
                      <w:color w:val="FFFFFF" w:themeColor="background1" w:themeTint="FF" w:themeShade="FF"/>
                    </w:rPr>
                    <w:t>(</w:t>
                  </w:r>
                  <w:r w:rsidRPr="26DC2355" w:rsidR="2280D8C1">
                    <w:rPr>
                      <w:b w:val="1"/>
                      <w:bCs w:val="1"/>
                      <w:color w:val="FFFFFF" w:themeColor="background1" w:themeTint="FF" w:themeShade="FF"/>
                    </w:rPr>
                    <w:t>2026</w:t>
                  </w:r>
                  <w:r w:rsidRPr="26DC2355" w:rsidR="72DF0E9E">
                    <w:rPr>
                      <w:b w:val="1"/>
                      <w:bCs w:val="1"/>
                      <w:color w:val="FFFFFF" w:themeColor="background1" w:themeTint="FF" w:themeShade="FF"/>
                    </w:rPr>
                    <w:t>)</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0E32DFC8" w14:textId="3298F7E8">
                  <w:pPr>
                    <w:spacing w:after="0"/>
                    <w:ind w:right="71"/>
                    <w:jc w:val="center"/>
                  </w:pPr>
                  <w:r w:rsidRPr="26DC2355" w:rsidR="007E548F">
                    <w:rPr>
                      <w:b w:val="1"/>
                      <w:bCs w:val="1"/>
                      <w:color w:val="FFFFFF" w:themeColor="background1" w:themeTint="FF" w:themeShade="FF"/>
                    </w:rPr>
                    <w:t xml:space="preserve">National All Pupils </w:t>
                  </w:r>
                  <w:r w:rsidRPr="26DC2355" w:rsidR="46F2BEB6">
                    <w:rPr>
                      <w:b w:val="1"/>
                      <w:bCs w:val="1"/>
                      <w:color w:val="FFFFFF" w:themeColor="background1" w:themeTint="FF" w:themeShade="FF"/>
                    </w:rPr>
                    <w:t>(2025)</w:t>
                  </w:r>
                  <w:r w:rsidRPr="26DC2355" w:rsidR="4F2A3144">
                    <w:rPr>
                      <w:b w:val="1"/>
                      <w:bCs w:val="1"/>
                      <w:color w:val="FFFFFF" w:themeColor="background1" w:themeTint="FF" w:themeShade="FF"/>
                    </w:rPr>
                    <w:t>*</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50BFBCEB" w14:textId="066C4A43">
                  <w:pPr>
                    <w:spacing w:after="0"/>
                  </w:pPr>
                  <w:r w:rsidRPr="26DC2355" w:rsidR="007E548F">
                    <w:rPr>
                      <w:b w:val="1"/>
                      <w:bCs w:val="1"/>
                      <w:color w:val="FFFFFF" w:themeColor="background1" w:themeTint="FF" w:themeShade="FF"/>
                    </w:rPr>
                    <w:t>Disadvantaged</w:t>
                  </w:r>
                  <w:r w:rsidRPr="26DC2355" w:rsidR="79C65921">
                    <w:rPr>
                      <w:b w:val="1"/>
                      <w:bCs w:val="1"/>
                      <w:color w:val="FFFFFF" w:themeColor="background1" w:themeTint="FF" w:themeShade="FF"/>
                    </w:rPr>
                    <w:t xml:space="preserve"> (2026)</w:t>
                  </w:r>
                  <w:r w:rsidRPr="26DC2355" w:rsidR="007E548F">
                    <w:rPr>
                      <w:b w:val="1"/>
                      <w:bCs w:val="1"/>
                      <w:color w:val="FFFFFF" w:themeColor="background1" w:themeTint="FF" w:themeShade="F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66BF653A" w14:textId="6967F6A0">
                  <w:pPr>
                    <w:spacing w:after="0"/>
                    <w:ind w:right="65"/>
                    <w:jc w:val="center"/>
                  </w:pPr>
                  <w:r w:rsidRPr="26DC2355" w:rsidR="007E548F">
                    <w:rPr>
                      <w:b w:val="1"/>
                      <w:bCs w:val="1"/>
                      <w:color w:val="FFFFFF" w:themeColor="background1" w:themeTint="FF" w:themeShade="FF"/>
                    </w:rPr>
                    <w:t xml:space="preserve">National Disadvantaged </w:t>
                  </w:r>
                  <w:r w:rsidRPr="26DC2355" w:rsidR="4FD7F378">
                    <w:rPr>
                      <w:b w:val="1"/>
                      <w:bCs w:val="1"/>
                      <w:color w:val="FFFFFF" w:themeColor="background1" w:themeTint="FF" w:themeShade="FF"/>
                    </w:rPr>
                    <w:t xml:space="preserve"> (2025)*</w:t>
                  </w:r>
                </w:p>
              </w:tc>
            </w:tr>
            <w:tr w:rsidR="00894F15" w:rsidTr="26DC2355" w14:paraId="794013CF" w14:textId="77777777">
              <w:trPr>
                <w:trHeight w:val="392"/>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7A9DDC92" w14:textId="77777777">
                  <w:pPr>
                    <w:spacing w:after="0"/>
                    <w:ind w:right="83"/>
                    <w:jc w:val="center"/>
                  </w:pPr>
                  <w:r>
                    <w:rPr>
                      <w:b/>
                      <w:color w:val="FFFFFF"/>
                    </w:rPr>
                    <w:t xml:space="preserve">Reception GLD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1523C35B" w14:textId="4DFB21AE">
                  <w:pPr>
                    <w:spacing w:after="0"/>
                    <w:ind w:right="71"/>
                    <w:jc w:val="center"/>
                  </w:pPr>
                  <w:r w:rsidR="007E548F">
                    <w:rPr/>
                    <w:t>7</w:t>
                  </w:r>
                  <w:r w:rsidR="4143BD09">
                    <w:rPr/>
                    <w:t>7</w:t>
                  </w:r>
                  <w:r w:rsidR="007E548F">
                    <w:rPr/>
                    <w:t xml:space="preserve">% </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180A2658" w14:textId="77777777">
                  <w:pPr>
                    <w:spacing w:after="0"/>
                    <w:ind w:right="75"/>
                    <w:jc w:val="center"/>
                  </w:pPr>
                  <w:r w:rsidR="007E548F">
                    <w:rPr/>
                    <w:t>68%</w:t>
                  </w:r>
                  <w:r w:rsidR="007E548F">
                    <w:rPr/>
                    <w:t xml:space="preserve"> </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586DBEDB" w14:textId="203662EB">
                  <w:pPr>
                    <w:spacing w:after="0"/>
                    <w:ind w:right="72"/>
                    <w:jc w:val="center"/>
                  </w:pPr>
                  <w:r w:rsidR="69D8F238">
                    <w:rPr/>
                    <w:t>100</w:t>
                  </w:r>
                  <w:r w:rsidR="007E548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053FBCF1" w14:textId="77777777">
                  <w:pPr>
                    <w:spacing w:after="0"/>
                    <w:ind w:right="65"/>
                    <w:jc w:val="center"/>
                  </w:pPr>
                  <w:r w:rsidR="007E548F">
                    <w:rPr/>
                    <w:t>52%</w:t>
                  </w:r>
                  <w:r w:rsidR="007E548F">
                    <w:rPr/>
                    <w:t xml:space="preserve"> </w:t>
                  </w:r>
                </w:p>
              </w:tc>
            </w:tr>
            <w:tr w:rsidR="00894F15" w:rsidTr="26DC2355" w14:paraId="26F9F23F" w14:textId="77777777">
              <w:trPr>
                <w:trHeight w:val="392"/>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2A44D720" w14:textId="77777777">
                  <w:pPr>
                    <w:spacing w:after="0"/>
                    <w:ind w:right="85"/>
                    <w:jc w:val="center"/>
                  </w:pPr>
                  <w:r>
                    <w:rPr>
                      <w:b/>
                      <w:color w:val="FFFFFF"/>
                    </w:rPr>
                    <w:t xml:space="preserve">Year 1 PSC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2DFDA1E5" w14:textId="31E22B81">
                  <w:pPr>
                    <w:spacing w:after="0"/>
                    <w:ind w:right="71"/>
                    <w:jc w:val="center"/>
                  </w:pPr>
                  <w:r w:rsidR="563EE24E">
                    <w:rPr/>
                    <w:t>89</w:t>
                  </w:r>
                  <w:r w:rsidR="007E548F">
                    <w:rPr/>
                    <w:t xml:space="preserve">% </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6389BAA" w14:textId="0473CA79">
                  <w:pPr>
                    <w:spacing w:after="0"/>
                    <w:ind w:right="75"/>
                    <w:jc w:val="center"/>
                  </w:pPr>
                  <w:r w:rsidR="007E548F">
                    <w:rPr/>
                    <w:t>%</w:t>
                  </w:r>
                  <w:r w:rsidR="007E548F">
                    <w:rPr/>
                    <w:t xml:space="preserve"> </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4B8C1EA" w14:textId="0922D46F">
                  <w:pPr>
                    <w:spacing w:after="0"/>
                    <w:ind w:right="72"/>
                    <w:jc w:val="center"/>
                  </w:pPr>
                  <w:r w:rsidR="79B6C0F4">
                    <w:rPr/>
                    <w:t>100</w:t>
                  </w:r>
                  <w:r w:rsidR="007E548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6EF42345" w14:textId="27AF9368">
                  <w:pPr>
                    <w:spacing w:after="0"/>
                    <w:ind w:right="65"/>
                    <w:jc w:val="center"/>
                  </w:pPr>
                  <w:r w:rsidR="007E548F">
                    <w:rPr/>
                    <w:t>%</w:t>
                  </w:r>
                  <w:r w:rsidR="007E548F">
                    <w:rPr/>
                    <w:t xml:space="preserve"> </w:t>
                  </w:r>
                </w:p>
              </w:tc>
            </w:tr>
            <w:tr w:rsidR="00894F15" w:rsidTr="26DC2355" w14:paraId="720B7003" w14:textId="77777777">
              <w:trPr>
                <w:trHeight w:val="392"/>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5DCF2F2E" w14:textId="77777777">
                  <w:pPr>
                    <w:spacing w:after="0"/>
                    <w:ind w:right="77"/>
                    <w:jc w:val="center"/>
                  </w:pPr>
                  <w:r>
                    <w:rPr>
                      <w:b/>
                      <w:color w:val="FFFFFF"/>
                    </w:rPr>
                    <w:t xml:space="preserve">KS2 Reading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051DECF" w14:textId="4383C7CD">
                  <w:pPr>
                    <w:spacing w:after="0"/>
                    <w:ind w:right="71"/>
                    <w:jc w:val="center"/>
                  </w:pPr>
                  <w:r w:rsidR="632065A3">
                    <w:rPr/>
                    <w:t>58</w:t>
                  </w:r>
                  <w:r w:rsidR="007E548F">
                    <w:rPr/>
                    <w:t xml:space="preserve">% </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0FDDA902" w14:textId="77777777">
                  <w:pPr>
                    <w:spacing w:after="0"/>
                    <w:ind w:right="75"/>
                    <w:jc w:val="center"/>
                  </w:pPr>
                  <w:r w:rsidR="007E548F">
                    <w:rPr/>
                    <w:t>75%</w:t>
                  </w:r>
                  <w:r w:rsidR="007E548F">
                    <w:rPr/>
                    <w:t xml:space="preserve"> </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45A9644E" w14:textId="21477990">
                  <w:pPr>
                    <w:spacing w:after="0"/>
                    <w:ind w:right="72"/>
                    <w:jc w:val="center"/>
                  </w:pPr>
                  <w:r w:rsidR="7F8EF0BE">
                    <w:rPr/>
                    <w:t>64</w:t>
                  </w:r>
                  <w:r w:rsidR="007E548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0E79CF1E" w14:textId="77777777">
                  <w:pPr>
                    <w:spacing w:after="0"/>
                    <w:ind w:right="65"/>
                    <w:jc w:val="center"/>
                  </w:pPr>
                  <w:r w:rsidR="007E548F">
                    <w:rPr/>
                    <w:t>63%</w:t>
                  </w:r>
                  <w:r w:rsidR="007E548F">
                    <w:rPr/>
                    <w:t xml:space="preserve"> </w:t>
                  </w:r>
                </w:p>
              </w:tc>
            </w:tr>
            <w:tr w:rsidR="00894F15" w:rsidTr="26DC2355" w14:paraId="5E3D5855" w14:textId="77777777">
              <w:trPr>
                <w:trHeight w:val="393"/>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3BD5132F" w14:textId="77777777">
                  <w:pPr>
                    <w:spacing w:after="0"/>
                    <w:ind w:right="77"/>
                    <w:jc w:val="center"/>
                  </w:pPr>
                  <w:r>
                    <w:rPr>
                      <w:b/>
                      <w:color w:val="FFFFFF"/>
                    </w:rPr>
                    <w:t xml:space="preserve">KS2 Writing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84DC1B8" w14:textId="6A344375">
                  <w:pPr>
                    <w:spacing w:after="0"/>
                    <w:ind w:right="71"/>
                    <w:jc w:val="center"/>
                  </w:pPr>
                  <w:r w:rsidR="10CB429A">
                    <w:rPr/>
                    <w:t>76</w:t>
                  </w:r>
                  <w:r w:rsidR="007E548F">
                    <w:rPr/>
                    <w:t xml:space="preserve">% </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5A0DB344" w14:textId="77777777">
                  <w:pPr>
                    <w:spacing w:after="0"/>
                    <w:ind w:right="75"/>
                    <w:jc w:val="center"/>
                  </w:pPr>
                  <w:r w:rsidR="007E548F">
                    <w:rPr/>
                    <w:t>72%</w:t>
                  </w:r>
                  <w:r w:rsidR="007E548F">
                    <w:rPr/>
                    <w:t xml:space="preserve"> </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5AA3289E" w14:textId="20098DBB">
                  <w:pPr>
                    <w:spacing w:after="0"/>
                    <w:ind w:right="72"/>
                    <w:jc w:val="center"/>
                  </w:pPr>
                  <w:r w:rsidR="750F7B1F">
                    <w:rPr/>
                    <w:t>82</w:t>
                  </w:r>
                  <w:r w:rsidR="007E548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405A2B56" w14:textId="77777777">
                  <w:pPr>
                    <w:spacing w:after="0"/>
                    <w:ind w:right="65"/>
                    <w:jc w:val="center"/>
                  </w:pPr>
                  <w:r w:rsidR="007E548F">
                    <w:rPr/>
                    <w:t>59%</w:t>
                  </w:r>
                  <w:r w:rsidR="007E548F">
                    <w:rPr/>
                    <w:t xml:space="preserve"> </w:t>
                  </w:r>
                </w:p>
              </w:tc>
            </w:tr>
            <w:tr w:rsidR="00894F15" w:rsidTr="26DC2355" w14:paraId="46C9DEDA" w14:textId="77777777">
              <w:trPr>
                <w:trHeight w:val="392"/>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7272A9C4" w14:textId="77777777">
                  <w:pPr>
                    <w:spacing w:after="0"/>
                    <w:ind w:right="85"/>
                    <w:jc w:val="center"/>
                  </w:pPr>
                  <w:r>
                    <w:rPr>
                      <w:b/>
                      <w:color w:val="FFFFFF"/>
                    </w:rPr>
                    <w:t xml:space="preserve">KS2 Maths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33E7ABD4" w14:textId="42BA225A">
                  <w:pPr>
                    <w:spacing w:after="0"/>
                    <w:ind w:right="71"/>
                    <w:jc w:val="center"/>
                  </w:pPr>
                  <w:r w:rsidR="61BB6262">
                    <w:rPr/>
                    <w:t>64</w:t>
                  </w:r>
                  <w:r w:rsidR="007E548F">
                    <w:rPr/>
                    <w:t xml:space="preserve">% </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59B7C5F2" w14:textId="77777777">
                  <w:pPr>
                    <w:spacing w:after="0"/>
                    <w:ind w:right="75"/>
                    <w:jc w:val="center"/>
                  </w:pPr>
                  <w:r w:rsidR="007E548F">
                    <w:rPr/>
                    <w:t>75%</w:t>
                  </w:r>
                  <w:r w:rsidR="007E548F">
                    <w:rPr/>
                    <w:t xml:space="preserve"> </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A31BE43" w14:textId="62FDA7C9">
                  <w:pPr>
                    <w:spacing w:after="0"/>
                    <w:ind w:right="73"/>
                    <w:jc w:val="center"/>
                  </w:pPr>
                  <w:r w:rsidR="44BD5025">
                    <w:rPr/>
                    <w:t>64</w:t>
                  </w:r>
                  <w:r w:rsidR="007E548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615CF903" w14:textId="77777777">
                  <w:pPr>
                    <w:spacing w:after="0"/>
                    <w:ind w:right="65"/>
                    <w:jc w:val="center"/>
                  </w:pPr>
                  <w:r w:rsidR="007E548F">
                    <w:rPr/>
                    <w:t>61%</w:t>
                  </w:r>
                  <w:r w:rsidR="007E548F">
                    <w:rPr/>
                    <w:t xml:space="preserve"> </w:t>
                  </w:r>
                </w:p>
              </w:tc>
            </w:tr>
            <w:tr w:rsidR="00894F15" w:rsidTr="26DC2355" w14:paraId="5D94E7E3" w14:textId="77777777">
              <w:trPr>
                <w:trHeight w:val="386"/>
              </w:trPr>
              <w:tc>
                <w:tcPr>
                  <w:tcW w:w="1756"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vAlign w:val="bottom"/>
                </w:tcPr>
                <w:p w:rsidR="00894F15" w:rsidRDefault="007E548F" w14:paraId="49772736" w14:textId="77777777">
                  <w:pPr>
                    <w:spacing w:after="0"/>
                    <w:ind w:right="84"/>
                    <w:jc w:val="center"/>
                  </w:pPr>
                  <w:r>
                    <w:rPr>
                      <w:b/>
                      <w:color w:val="FFFFFF"/>
                    </w:rPr>
                    <w:t xml:space="preserve">KS2 Combined </w:t>
                  </w:r>
                </w:p>
              </w:tc>
              <w:tc>
                <w:tcPr>
                  <w:tcW w:w="1781"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B283089" w14:textId="6D9F39E3">
                  <w:pPr>
                    <w:spacing w:after="0"/>
                    <w:ind w:right="71"/>
                    <w:jc w:val="center"/>
                  </w:pPr>
                  <w:r w:rsidR="27DEB65C">
                    <w:rPr/>
                    <w:t>49</w:t>
                  </w:r>
                  <w:r w:rsidR="007E548F">
                    <w:rPr/>
                    <w:t xml:space="preserve">% </w:t>
                  </w:r>
                </w:p>
              </w:tc>
              <w:tc>
                <w:tcPr>
                  <w:tcW w:w="2104"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4FDAE384" w14:textId="77777777">
                  <w:pPr>
                    <w:spacing w:after="0"/>
                    <w:ind w:right="75"/>
                    <w:jc w:val="center"/>
                  </w:pPr>
                  <w:r w:rsidR="007E548F">
                    <w:rPr/>
                    <w:t>62%</w:t>
                  </w:r>
                  <w:r w:rsidR="007E548F">
                    <w:rPr/>
                    <w:t xml:space="preserve"> </w:t>
                  </w:r>
                </w:p>
              </w:tc>
              <w:tc>
                <w:tcPr>
                  <w:tcW w:w="1735"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1B572096" w14:textId="6E77D8EA">
                  <w:pPr>
                    <w:spacing w:after="0"/>
                    <w:ind w:right="72"/>
                    <w:jc w:val="center"/>
                  </w:pPr>
                  <w:r w:rsidR="25D25181">
                    <w:rPr/>
                    <w:t>46</w:t>
                  </w:r>
                  <w:r w:rsidR="007E548F">
                    <w:rPr/>
                    <w:t xml:space="preserve">% </w:t>
                  </w:r>
                </w:p>
              </w:tc>
              <w:tc>
                <w:tcPr>
                  <w:tcW w:w="274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vAlign w:val="bottom"/>
                </w:tcPr>
                <w:p w:rsidR="00894F15" w:rsidRDefault="007E548F" w14:paraId="7889E7F7" w14:textId="77777777">
                  <w:pPr>
                    <w:spacing w:after="0"/>
                    <w:ind w:right="65"/>
                    <w:jc w:val="center"/>
                  </w:pPr>
                  <w:r w:rsidR="007E548F">
                    <w:rPr/>
                    <w:t>47%</w:t>
                  </w:r>
                  <w:r w:rsidR="007E548F">
                    <w:rPr/>
                    <w:t xml:space="preserve"> </w:t>
                  </w:r>
                </w:p>
              </w:tc>
            </w:tr>
          </w:tbl>
          <w:p w:rsidR="00894F15" w:rsidRDefault="007E548F" w14:paraId="3490E4BB" w14:textId="77777777">
            <w:pPr>
              <w:spacing w:after="268"/>
            </w:pPr>
            <w:r>
              <w:rPr>
                <w:rFonts w:ascii="Arial" w:hAnsi="Arial" w:eastAsia="Arial" w:cs="Arial"/>
                <w:color w:val="0D0D0D"/>
                <w:sz w:val="20"/>
              </w:rPr>
              <w:t xml:space="preserve"> </w:t>
            </w:r>
          </w:p>
          <w:p w:rsidR="00894F15" w:rsidP="26DC2355" w:rsidRDefault="007E548F" w14:paraId="35A397AD" w14:textId="79944B94">
            <w:pPr>
              <w:pStyle w:val="Normal"/>
              <w:spacing w:after="230" w:line="288" w:lineRule="auto"/>
            </w:pPr>
            <w:r w:rsidRPr="26DC2355" w:rsidR="007E548F">
              <w:rPr>
                <w:rFonts w:ascii="Arial" w:hAnsi="Arial" w:eastAsia="Arial" w:cs="Arial"/>
                <w:color w:val="000000" w:themeColor="text1" w:themeTint="FF" w:themeShade="FF"/>
                <w:sz w:val="20"/>
                <w:szCs w:val="20"/>
              </w:rPr>
              <w:t xml:space="preserve">Over past 3 years, disadvantaged pupils have achieved close to national average of disadvantaged pupils nationally. </w:t>
            </w:r>
            <w:r w:rsidRPr="26DC2355" w:rsidR="55DAADB9">
              <w:rPr>
                <w:rFonts w:ascii="Arial" w:hAnsi="Arial" w:eastAsia="Arial" w:cs="Arial"/>
                <w:noProof w:val="0"/>
                <w:sz w:val="20"/>
                <w:szCs w:val="20"/>
                <w:lang w:val="en-GB"/>
              </w:rPr>
              <w:t>The strategic deployment of Pupil Premium funding in 2025/26 contributed to disadvantaged pupils achieving outcomes broadly in line with, and in some areas above, both whole-cohort and national figures. During 2026/27, the school will build on this success through a continued focus on evidence-informed provision, accelerating progress and further narrowing attainment gaps to sustain and improve outcomes for disadvantaged learners.</w:t>
            </w:r>
          </w:p>
          <w:p w:rsidR="38DF3117" w:rsidP="26DC2355" w:rsidRDefault="38DF3117" w14:paraId="69DA00A2" w14:textId="0E865D60">
            <w:pPr>
              <w:spacing w:after="230" w:line="288" w:lineRule="auto"/>
            </w:pPr>
            <w:r w:rsidRPr="26DC2355" w:rsidR="38DF3117">
              <w:rPr>
                <w:rFonts w:ascii="Arial" w:hAnsi="Arial" w:eastAsia="Arial" w:cs="Arial"/>
                <w:color w:val="000000" w:themeColor="text1" w:themeTint="FF" w:themeShade="FF"/>
                <w:sz w:val="20"/>
                <w:szCs w:val="20"/>
              </w:rPr>
              <w:t>*National Validated data not yet released</w:t>
            </w:r>
            <w:r w:rsidRPr="26DC2355" w:rsidR="5C968AE4">
              <w:rPr>
                <w:rFonts w:ascii="Arial" w:hAnsi="Arial" w:eastAsia="Arial" w:cs="Arial"/>
                <w:color w:val="000000" w:themeColor="text1" w:themeTint="FF" w:themeShade="FF"/>
                <w:sz w:val="20"/>
                <w:szCs w:val="20"/>
              </w:rPr>
              <w:t>.</w:t>
            </w:r>
          </w:p>
          <w:p w:rsidR="0C3DF61D" w:rsidP="043A5A81" w:rsidRDefault="0C3DF61D" w14:paraId="33D83A75" w14:textId="435895C1">
            <w:pPr>
              <w:pStyle w:val="Normal"/>
              <w:spacing w:after="281" w:line="259" w:lineRule="auto"/>
            </w:pPr>
            <w:r w:rsidR="0C3DF61D">
              <w:drawing>
                <wp:inline wp14:editId="0FBF022F" wp14:anchorId="65D142F7">
                  <wp:extent cx="6429375" cy="5743575"/>
                  <wp:effectExtent l="0" t="0" r="0" b="0"/>
                  <wp:docPr id="12085537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08553705" name="Picture 1208553705"/>
                          <pic:cNvPicPr/>
                        </pic:nvPicPr>
                        <pic:blipFill>
                          <a:blip xmlns:r="http://schemas.openxmlformats.org/officeDocument/2006/relationships" r:embed="rId1427415246">
                            <a:extLst>
                              <a:ext uri="{28A0092B-C50C-407E-A947-70E740481C1C}">
                                <a14:useLocalDpi xmlns:a14="http://schemas.microsoft.com/office/drawing/2010/main"/>
                              </a:ext>
                            </a:extLst>
                          </a:blip>
                          <a:stretch>
                            <a:fillRect/>
                          </a:stretch>
                        </pic:blipFill>
                        <pic:spPr>
                          <a:xfrm>
                            <a:off x="0" y="0"/>
                            <a:ext cx="6429375" cy="5743575"/>
                          </a:xfrm>
                          <a:prstGeom prst="rect">
                            <a:avLst/>
                          </a:prstGeom>
                        </pic:spPr>
                      </pic:pic>
                    </a:graphicData>
                  </a:graphic>
                </wp:inline>
              </w:drawing>
            </w:r>
          </w:p>
          <w:p w:rsidR="00894F15" w:rsidRDefault="007E548F" w14:paraId="5FFE9519" w14:textId="07B7FA61">
            <w:pPr>
              <w:spacing w:after="262"/>
              <w:ind w:right="1068"/>
              <w:jc w:val="right"/>
            </w:pPr>
            <w:r w:rsidRPr="043A5A81" w:rsidR="007E548F">
              <w:rPr>
                <w:rFonts w:ascii="Arial" w:hAnsi="Arial" w:eastAsia="Arial" w:cs="Arial"/>
                <w:color w:val="0D0D0D" w:themeColor="text1" w:themeTint="F2" w:themeShade="FF"/>
                <w:sz w:val="20"/>
                <w:szCs w:val="20"/>
              </w:rPr>
              <w:t xml:space="preserve"> </w:t>
            </w:r>
          </w:p>
          <w:p w:rsidR="00894F15" w:rsidRDefault="007E548F" w14:paraId="44AAC456" w14:textId="5AE92ACB">
            <w:pPr>
              <w:spacing w:after="0"/>
              <w:ind w:right="2044"/>
              <w:jc w:val="center"/>
            </w:pPr>
            <w:r w:rsidRPr="043A5A81" w:rsidR="007E548F">
              <w:rPr>
                <w:rFonts w:ascii="Arial" w:hAnsi="Arial" w:eastAsia="Arial" w:cs="Arial"/>
                <w:color w:val="0D0D0D" w:themeColor="text1" w:themeTint="F2" w:themeShade="FF"/>
                <w:sz w:val="24"/>
                <w:szCs w:val="24"/>
              </w:rPr>
              <w:t xml:space="preserve"> </w:t>
            </w:r>
          </w:p>
        </w:tc>
      </w:tr>
    </w:tbl>
    <w:p w:rsidR="00894F15" w:rsidRDefault="007E548F" w14:paraId="7E7341F8" w14:textId="77777777">
      <w:pPr>
        <w:pStyle w:val="Heading2"/>
        <w:ind w:left="-5"/>
      </w:pPr>
      <w:r>
        <w:t xml:space="preserve">Externally provided programmes </w:t>
      </w:r>
    </w:p>
    <w:tbl>
      <w:tblPr>
        <w:tblStyle w:val="TableGrid"/>
        <w:tblW w:w="10456" w:type="dxa"/>
        <w:tblInd w:w="7" w:type="dxa"/>
        <w:tblCellMar>
          <w:top w:w="71" w:type="dxa"/>
          <w:left w:w="106" w:type="dxa"/>
          <w:bottom w:w="0" w:type="dxa"/>
          <w:right w:w="115" w:type="dxa"/>
        </w:tblCellMar>
        <w:tblLook w:val="04A0" w:firstRow="1" w:lastRow="0" w:firstColumn="1" w:lastColumn="0" w:noHBand="0" w:noVBand="1"/>
      </w:tblPr>
      <w:tblGrid>
        <w:gridCol w:w="5307"/>
        <w:gridCol w:w="5149"/>
      </w:tblGrid>
      <w:tr w:rsidR="00894F15" w:rsidTr="26DC2355" w14:paraId="69E4985A" w14:textId="77777777">
        <w:trPr>
          <w:trHeight w:val="404"/>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26B6C965" w14:textId="77777777">
            <w:pPr>
              <w:spacing w:after="0"/>
            </w:pPr>
            <w:r>
              <w:rPr>
                <w:rFonts w:ascii="Arial" w:hAnsi="Arial" w:eastAsia="Arial" w:cs="Arial"/>
                <w:b/>
                <w:color w:val="FFFFFF"/>
                <w:sz w:val="24"/>
              </w:rPr>
              <w:t xml:space="preserve">Programme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shd w:val="clear" w:color="auto" w:fill="1F497D"/>
            <w:tcMar/>
          </w:tcPr>
          <w:p w:rsidR="00894F15" w:rsidRDefault="007E548F" w14:paraId="4D58FCBC" w14:textId="77777777">
            <w:pPr>
              <w:spacing w:after="0"/>
              <w:ind w:left="3"/>
            </w:pPr>
            <w:r>
              <w:rPr>
                <w:rFonts w:ascii="Arial" w:hAnsi="Arial" w:eastAsia="Arial" w:cs="Arial"/>
                <w:b/>
                <w:color w:val="FFFFFF"/>
                <w:sz w:val="24"/>
              </w:rPr>
              <w:t xml:space="preserve">Provider </w:t>
            </w:r>
          </w:p>
        </w:tc>
      </w:tr>
      <w:tr w:rsidR="00894F15" w:rsidTr="26DC2355" w14:paraId="22666F1E" w14:textId="77777777">
        <w:trPr>
          <w:trHeight w:val="405"/>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1B5AFA8" w14:textId="77777777">
            <w:pPr>
              <w:spacing w:after="0"/>
            </w:pPr>
            <w:r>
              <w:rPr>
                <w:rFonts w:ascii="Arial" w:hAnsi="Arial" w:eastAsia="Arial" w:cs="Arial"/>
                <w:color w:val="0D0D0D"/>
                <w:sz w:val="24"/>
              </w:rPr>
              <w:t xml:space="preserve">Mastery in Number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2207648" w14:textId="77777777">
            <w:pPr>
              <w:spacing w:after="0"/>
              <w:ind w:left="3"/>
            </w:pPr>
            <w:r>
              <w:rPr>
                <w:rFonts w:ascii="Arial" w:hAnsi="Arial" w:eastAsia="Arial" w:cs="Arial"/>
                <w:color w:val="0D0D0D"/>
                <w:sz w:val="24"/>
              </w:rPr>
              <w:t xml:space="preserve">NCETM </w:t>
            </w:r>
          </w:p>
        </w:tc>
      </w:tr>
      <w:tr w:rsidR="00894F15" w:rsidTr="26DC2355" w14:paraId="303C06EB" w14:textId="77777777">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EC19CE7" w14:textId="77777777">
            <w:pPr>
              <w:spacing w:after="0"/>
            </w:pPr>
            <w:r>
              <w:rPr>
                <w:rFonts w:ascii="Arial" w:hAnsi="Arial" w:eastAsia="Arial" w:cs="Arial"/>
                <w:color w:val="0D0D0D"/>
                <w:sz w:val="24"/>
              </w:rPr>
              <w:lastRenderedPageBreak/>
              <w:t xml:space="preserve">White Rose Maths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4AD1CF0" w14:textId="77777777">
            <w:pPr>
              <w:spacing w:after="0"/>
              <w:ind w:left="3"/>
            </w:pPr>
            <w:r>
              <w:rPr>
                <w:rFonts w:ascii="Arial" w:hAnsi="Arial" w:eastAsia="Arial" w:cs="Arial"/>
                <w:color w:val="0D0D0D"/>
                <w:sz w:val="24"/>
              </w:rPr>
              <w:t xml:space="preserve">White Rose </w:t>
            </w:r>
          </w:p>
        </w:tc>
      </w:tr>
      <w:tr w:rsidR="00894F15" w:rsidTr="26DC2355" w14:paraId="276B6965" w14:textId="77777777">
        <w:trPr>
          <w:trHeight w:val="404"/>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9E23639" w14:textId="77777777">
            <w:pPr>
              <w:spacing w:after="0"/>
            </w:pPr>
            <w:proofErr w:type="spellStart"/>
            <w:r>
              <w:rPr>
                <w:rFonts w:ascii="Arial" w:hAnsi="Arial" w:eastAsia="Arial" w:cs="Arial"/>
                <w:color w:val="0D0D0D"/>
                <w:sz w:val="24"/>
              </w:rPr>
              <w:t>WellComm</w:t>
            </w:r>
            <w:proofErr w:type="spellEnd"/>
            <w:r>
              <w:rPr>
                <w:rFonts w:ascii="Arial" w:hAnsi="Arial" w:eastAsia="Arial" w:cs="Arial"/>
                <w:color w:val="0D0D0D"/>
                <w:sz w:val="24"/>
              </w:rPr>
              <w:t xml:space="preserve">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4646DBCF" w14:textId="77777777">
            <w:pPr>
              <w:spacing w:after="0"/>
              <w:ind w:left="3"/>
            </w:pPr>
            <w:r>
              <w:rPr>
                <w:rFonts w:ascii="Arial" w:hAnsi="Arial" w:eastAsia="Arial" w:cs="Arial"/>
                <w:color w:val="0D0D0D"/>
                <w:sz w:val="24"/>
              </w:rPr>
              <w:t xml:space="preserve">GL Assessment </w:t>
            </w:r>
          </w:p>
        </w:tc>
      </w:tr>
      <w:tr w:rsidR="00894F15" w:rsidTr="26DC2355" w14:paraId="6700C539" w14:textId="77777777">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EB70F52" w14:textId="77777777">
            <w:pPr>
              <w:spacing w:after="0"/>
            </w:pPr>
            <w:r>
              <w:rPr>
                <w:rFonts w:ascii="Arial" w:hAnsi="Arial" w:eastAsia="Arial" w:cs="Arial"/>
                <w:color w:val="0D0D0D"/>
                <w:sz w:val="24"/>
              </w:rPr>
              <w:t xml:space="preserve">Pathways to Read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FD3AF81" w14:textId="77777777">
            <w:pPr>
              <w:spacing w:after="0"/>
              <w:ind w:left="3"/>
            </w:pPr>
            <w:r>
              <w:rPr>
                <w:rFonts w:ascii="Arial" w:hAnsi="Arial" w:eastAsia="Arial" w:cs="Arial"/>
                <w:color w:val="0D0D0D"/>
                <w:sz w:val="24"/>
              </w:rPr>
              <w:t xml:space="preserve">The Literacy Company </w:t>
            </w:r>
          </w:p>
        </w:tc>
      </w:tr>
      <w:tr w:rsidR="00894F15" w:rsidTr="26DC2355" w14:paraId="22E45DA6" w14:textId="77777777">
        <w:trPr>
          <w:trHeight w:val="404"/>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39B01FC" w14:textId="77777777">
            <w:pPr>
              <w:spacing w:after="0"/>
            </w:pPr>
            <w:r>
              <w:rPr>
                <w:rFonts w:ascii="Arial" w:hAnsi="Arial" w:eastAsia="Arial" w:cs="Arial"/>
                <w:color w:val="0D0D0D"/>
                <w:sz w:val="24"/>
              </w:rPr>
              <w:t xml:space="preserve">Pathways to Write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CA7F811" w14:textId="77777777">
            <w:pPr>
              <w:spacing w:after="0"/>
              <w:ind w:left="3"/>
            </w:pPr>
            <w:r>
              <w:rPr>
                <w:rFonts w:ascii="Arial" w:hAnsi="Arial" w:eastAsia="Arial" w:cs="Arial"/>
                <w:color w:val="0D0D0D"/>
                <w:sz w:val="24"/>
              </w:rPr>
              <w:t xml:space="preserve">The Literacy Company </w:t>
            </w:r>
          </w:p>
        </w:tc>
      </w:tr>
      <w:tr w:rsidR="00894F15" w:rsidTr="26DC2355" w14:paraId="039B7A16" w14:textId="77777777">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DE968FF" w14:textId="77777777">
            <w:pPr>
              <w:spacing w:after="0"/>
            </w:pPr>
            <w:r>
              <w:rPr>
                <w:rFonts w:ascii="Arial" w:hAnsi="Arial" w:eastAsia="Arial" w:cs="Arial"/>
                <w:color w:val="0D0D0D"/>
                <w:sz w:val="24"/>
              </w:rPr>
              <w:t xml:space="preserve">Talk Through Stories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E6DC13F" w14:textId="77777777">
            <w:pPr>
              <w:spacing w:after="0"/>
              <w:ind w:left="3"/>
            </w:pPr>
            <w:r>
              <w:rPr>
                <w:rFonts w:ascii="Arial" w:hAnsi="Arial" w:eastAsia="Arial" w:cs="Arial"/>
                <w:color w:val="0D0D0D"/>
                <w:sz w:val="24"/>
              </w:rPr>
              <w:t xml:space="preserve">Ruth Miskin </w:t>
            </w:r>
          </w:p>
        </w:tc>
      </w:tr>
      <w:tr w:rsidR="00894F15" w:rsidTr="26DC2355" w14:paraId="2F965410" w14:textId="77777777">
        <w:trPr>
          <w:trHeight w:val="404"/>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EA75C8E" w14:textId="77777777">
            <w:pPr>
              <w:spacing w:after="0"/>
            </w:pPr>
            <w:r>
              <w:rPr>
                <w:rFonts w:ascii="Arial" w:hAnsi="Arial" w:eastAsia="Arial" w:cs="Arial"/>
                <w:color w:val="0D0D0D"/>
                <w:sz w:val="24"/>
              </w:rPr>
              <w:t xml:space="preserve">Read Write Inc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596A71F" w14:textId="77777777">
            <w:pPr>
              <w:spacing w:after="0"/>
              <w:ind w:left="3"/>
            </w:pPr>
            <w:r>
              <w:rPr>
                <w:rFonts w:ascii="Arial" w:hAnsi="Arial" w:eastAsia="Arial" w:cs="Arial"/>
                <w:color w:val="0D0D0D"/>
                <w:sz w:val="24"/>
              </w:rPr>
              <w:t xml:space="preserve">Ruth Miskin </w:t>
            </w:r>
          </w:p>
        </w:tc>
      </w:tr>
      <w:tr w:rsidR="00894F15" w:rsidTr="26DC2355" w14:paraId="25A4398D" w14:textId="77777777">
        <w:trPr>
          <w:trHeight w:val="409"/>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523B0C5" w14:textId="77777777">
            <w:pPr>
              <w:spacing w:after="0"/>
            </w:pPr>
            <w:r>
              <w:rPr>
                <w:rFonts w:ascii="Arial" w:hAnsi="Arial" w:eastAsia="Arial" w:cs="Arial"/>
                <w:color w:val="0D0D0D"/>
                <w:sz w:val="24"/>
              </w:rPr>
              <w:t xml:space="preserve">Fresh Start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35414FEE" w14:textId="77777777">
            <w:pPr>
              <w:spacing w:after="0"/>
              <w:ind w:left="3"/>
            </w:pPr>
            <w:r>
              <w:rPr>
                <w:rFonts w:ascii="Arial" w:hAnsi="Arial" w:eastAsia="Arial" w:cs="Arial"/>
                <w:color w:val="0D0D0D"/>
                <w:sz w:val="24"/>
              </w:rPr>
              <w:t xml:space="preserve">Ruth Miskin </w:t>
            </w:r>
          </w:p>
        </w:tc>
      </w:tr>
      <w:tr w:rsidR="00894F15" w:rsidTr="26DC2355" w14:paraId="70FEDE2F" w14:textId="77777777">
        <w:trPr>
          <w:trHeight w:val="404"/>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284092C4" w14:textId="77777777">
            <w:pPr>
              <w:spacing w:after="0"/>
            </w:pPr>
            <w:r>
              <w:rPr>
                <w:rFonts w:ascii="Arial" w:hAnsi="Arial" w:eastAsia="Arial" w:cs="Arial"/>
                <w:color w:val="0D0D0D"/>
                <w:sz w:val="24"/>
              </w:rPr>
              <w:t xml:space="preserve">Letter Join Handwriting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04B3A0D" w14:textId="77777777">
            <w:pPr>
              <w:spacing w:after="0"/>
              <w:ind w:left="3"/>
            </w:pPr>
            <w:r>
              <w:rPr>
                <w:rFonts w:ascii="Arial" w:hAnsi="Arial" w:eastAsia="Arial" w:cs="Arial"/>
                <w:color w:val="0D0D0D"/>
                <w:sz w:val="24"/>
              </w:rPr>
              <w:t xml:space="preserve">Green and Tempest Ltd </w:t>
            </w:r>
          </w:p>
        </w:tc>
      </w:tr>
      <w:tr w:rsidR="00894F15" w:rsidTr="26DC2355" w14:paraId="493D6358" w14:textId="77777777">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7C9EACA1" w14:textId="77777777">
            <w:pPr>
              <w:spacing w:after="0"/>
            </w:pPr>
            <w:r>
              <w:rPr>
                <w:rFonts w:ascii="Arial" w:hAnsi="Arial" w:eastAsia="Arial" w:cs="Arial"/>
                <w:color w:val="0D0D0D"/>
                <w:sz w:val="24"/>
              </w:rPr>
              <w:t xml:space="preserve">Grammarsaurus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6E518A8E" w14:textId="77777777">
            <w:pPr>
              <w:spacing w:after="0"/>
              <w:ind w:left="3"/>
            </w:pPr>
            <w:r>
              <w:rPr>
                <w:rFonts w:ascii="Arial" w:hAnsi="Arial" w:eastAsia="Arial" w:cs="Arial"/>
                <w:color w:val="0D0D0D"/>
                <w:sz w:val="24"/>
              </w:rPr>
              <w:t xml:space="preserve">Grammarsaurus Ltd </w:t>
            </w:r>
          </w:p>
        </w:tc>
      </w:tr>
      <w:tr w:rsidR="00894F15" w:rsidTr="26DC2355" w14:paraId="3B279500" w14:textId="77777777">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53190740" w14:textId="77777777">
            <w:pPr>
              <w:spacing w:after="0"/>
            </w:pPr>
            <w:r>
              <w:rPr>
                <w:rFonts w:ascii="Arial" w:hAnsi="Arial" w:eastAsia="Arial" w:cs="Arial"/>
                <w:color w:val="0D0D0D"/>
                <w:sz w:val="24"/>
              </w:rPr>
              <w:t xml:space="preserve">Picture News </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0894F15" w:rsidRDefault="007E548F" w14:paraId="02380BC1" w14:textId="77777777">
            <w:pPr>
              <w:spacing w:after="0"/>
              <w:ind w:left="3"/>
            </w:pPr>
            <w:r>
              <w:rPr>
                <w:rFonts w:ascii="Arial" w:hAnsi="Arial" w:eastAsia="Arial" w:cs="Arial"/>
                <w:color w:val="0D0D0D"/>
                <w:sz w:val="24"/>
              </w:rPr>
              <w:t xml:space="preserve">Picture News Ltd </w:t>
            </w:r>
          </w:p>
        </w:tc>
      </w:tr>
      <w:tr w:rsidR="26DC2355" w:rsidTr="26DC2355" w14:paraId="1ABCC81D">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7BB7C563" w:rsidP="26DC2355" w:rsidRDefault="7BB7C563" w14:paraId="07358F18" w14:textId="4A81193A">
            <w:pPr>
              <w:pStyle w:val="Normal"/>
            </w:pPr>
            <w:r w:rsidRPr="26DC2355" w:rsidR="7BB7C563">
              <w:rPr>
                <w:rFonts w:ascii="Arial" w:hAnsi="Arial" w:eastAsia="Arial" w:cs="Arial"/>
                <w:color w:val="0D0D0D" w:themeColor="text1" w:themeTint="F2" w:themeShade="FF"/>
                <w:sz w:val="24"/>
                <w:szCs w:val="24"/>
              </w:rPr>
              <w:t>Kapow</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CEC601C" w:rsidP="26DC2355" w:rsidRDefault="0CEC601C" w14:paraId="65584F66" w14:textId="063EA6A7">
            <w:pPr>
              <w:pStyle w:val="Normal"/>
            </w:pPr>
            <w:r w:rsidRPr="26DC2355" w:rsidR="0CEC601C">
              <w:rPr>
                <w:rFonts w:ascii="Arial" w:hAnsi="Arial" w:eastAsia="Arial" w:cs="Arial"/>
                <w:color w:val="0D0D0D" w:themeColor="text1" w:themeTint="F2" w:themeShade="FF"/>
                <w:sz w:val="24"/>
                <w:szCs w:val="24"/>
              </w:rPr>
              <w:t>Kapow Primary</w:t>
            </w:r>
          </w:p>
        </w:tc>
      </w:tr>
      <w:tr w:rsidR="26DC2355" w:rsidTr="26DC2355" w14:paraId="6F5E028F">
        <w:trPr>
          <w:trHeight w:val="408"/>
        </w:trPr>
        <w:tc>
          <w:tcPr>
            <w:tcW w:w="5307"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CEC601C" w:rsidP="26DC2355" w:rsidRDefault="0CEC601C" w14:paraId="1635E0DA" w14:textId="639B3FBE">
            <w:pPr>
              <w:pStyle w:val="Normal"/>
            </w:pPr>
            <w:r w:rsidRPr="26DC2355" w:rsidR="0CEC601C">
              <w:rPr>
                <w:rFonts w:ascii="Arial" w:hAnsi="Arial" w:eastAsia="Arial" w:cs="Arial"/>
                <w:color w:val="0D0D0D" w:themeColor="text1" w:themeTint="F2" w:themeShade="FF"/>
                <w:sz w:val="24"/>
                <w:szCs w:val="24"/>
              </w:rPr>
              <w:t>Ed Start</w:t>
            </w:r>
          </w:p>
        </w:tc>
        <w:tc>
          <w:tcPr>
            <w:tcW w:w="5149" w:type="dxa"/>
            <w:tcBorders>
              <w:top w:val="single" w:color="000000" w:themeColor="text1" w:sz="3" w:space="0"/>
              <w:left w:val="single" w:color="000000" w:themeColor="text1" w:sz="3" w:space="0"/>
              <w:bottom w:val="single" w:color="000000" w:themeColor="text1" w:sz="3" w:space="0"/>
              <w:right w:val="single" w:color="000000" w:themeColor="text1" w:sz="3" w:space="0"/>
            </w:tcBorders>
            <w:tcMar/>
          </w:tcPr>
          <w:p w:rsidR="0CEC601C" w:rsidP="26DC2355" w:rsidRDefault="0CEC601C" w14:paraId="475CC86C" w14:textId="425D1D72">
            <w:pPr>
              <w:pStyle w:val="Normal"/>
            </w:pPr>
            <w:r w:rsidRPr="26DC2355" w:rsidR="0CEC601C">
              <w:rPr>
                <w:rFonts w:ascii="Arial" w:hAnsi="Arial" w:eastAsia="Arial" w:cs="Arial"/>
                <w:color w:val="0D0D0D" w:themeColor="text1" w:themeTint="F2" w:themeShade="FF"/>
                <w:sz w:val="24"/>
                <w:szCs w:val="24"/>
              </w:rPr>
              <w:t>Ed Start Sports' Coaching</w:t>
            </w:r>
          </w:p>
        </w:tc>
      </w:tr>
    </w:tbl>
    <w:p w:rsidR="00894F15" w:rsidRDefault="007E548F" w14:paraId="788BE915" w14:textId="77777777">
      <w:pPr>
        <w:spacing w:after="0"/>
      </w:pPr>
      <w:r>
        <w:rPr>
          <w:rFonts w:ascii="Arial" w:hAnsi="Arial" w:eastAsia="Arial" w:cs="Arial"/>
          <w:b/>
          <w:color w:val="FFFFFF"/>
          <w:sz w:val="32"/>
        </w:rPr>
        <w:t xml:space="preserve"> </w:t>
      </w:r>
    </w:p>
    <w:sectPr w:rsidR="00894F15">
      <w:footerReference w:type="even" r:id="rId17"/>
      <w:footerReference w:type="default" r:id="rId18"/>
      <w:footerReference w:type="first" r:id="rId19"/>
      <w:pgSz w:w="11908" w:h="16836" w:orient="portrait"/>
      <w:pgMar w:top="989" w:right="804" w:bottom="1048" w:left="72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548F" w:rsidRDefault="007E548F" w14:paraId="68A36109" w14:textId="77777777">
      <w:pPr>
        <w:spacing w:after="0" w:line="240" w:lineRule="auto"/>
      </w:pPr>
      <w:r>
        <w:separator/>
      </w:r>
    </w:p>
  </w:endnote>
  <w:endnote w:type="continuationSeparator" w:id="0">
    <w:p w:rsidR="007E548F" w:rsidRDefault="007E548F" w14:paraId="31E346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F15" w:rsidRDefault="007E548F" w14:paraId="08BD2C4C" w14:textId="77777777">
    <w:pPr>
      <w:spacing w:after="0"/>
      <w:ind w:left="4514"/>
    </w:pPr>
    <w:r>
      <w:fldChar w:fldCharType="begin"/>
    </w:r>
    <w:r>
      <w:instrText xml:space="preserve"> PAGE   \* MERGEFORMAT </w:instrText>
    </w:r>
    <w:r>
      <w:fldChar w:fldCharType="separate"/>
    </w:r>
    <w:r>
      <w:rPr>
        <w:rFonts w:ascii="Arial" w:hAnsi="Arial" w:eastAsia="Arial" w:cs="Arial"/>
        <w:color w:val="0D0D0D"/>
        <w:sz w:val="24"/>
      </w:rPr>
      <w:t>1</w:t>
    </w:r>
    <w:r>
      <w:rPr>
        <w:rFonts w:ascii="Arial" w:hAnsi="Arial" w:eastAsia="Arial" w:cs="Arial"/>
        <w:color w:val="0D0D0D"/>
        <w:sz w:val="24"/>
      </w:rPr>
      <w:fldChar w:fldCharType="end"/>
    </w:r>
    <w:r>
      <w:rPr>
        <w:rFonts w:ascii="Arial" w:hAnsi="Arial" w:eastAsia="Arial" w:cs="Arial"/>
        <w:color w:val="0D0D0D"/>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F15" w:rsidRDefault="007E548F" w14:paraId="6209EFF8" w14:textId="77777777">
    <w:pPr>
      <w:spacing w:after="0"/>
      <w:ind w:left="4514"/>
    </w:pPr>
    <w:r>
      <w:fldChar w:fldCharType="begin"/>
    </w:r>
    <w:r>
      <w:instrText xml:space="preserve"> PAGE   \* MERGEFORMAT </w:instrText>
    </w:r>
    <w:r>
      <w:fldChar w:fldCharType="separate"/>
    </w:r>
    <w:r>
      <w:rPr>
        <w:rFonts w:ascii="Arial" w:hAnsi="Arial" w:eastAsia="Arial" w:cs="Arial"/>
        <w:color w:val="0D0D0D"/>
        <w:sz w:val="24"/>
      </w:rPr>
      <w:t>1</w:t>
    </w:r>
    <w:r>
      <w:rPr>
        <w:rFonts w:ascii="Arial" w:hAnsi="Arial" w:eastAsia="Arial" w:cs="Arial"/>
        <w:color w:val="0D0D0D"/>
        <w:sz w:val="24"/>
      </w:rPr>
      <w:fldChar w:fldCharType="end"/>
    </w:r>
    <w:r>
      <w:rPr>
        <w:rFonts w:ascii="Arial" w:hAnsi="Arial" w:eastAsia="Arial" w:cs="Arial"/>
        <w:color w:val="0D0D0D"/>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F15" w:rsidRDefault="007E548F" w14:paraId="0DA7EB7A" w14:textId="77777777">
    <w:pPr>
      <w:spacing w:after="0"/>
      <w:ind w:left="4514"/>
    </w:pPr>
    <w:r>
      <w:fldChar w:fldCharType="begin"/>
    </w:r>
    <w:r>
      <w:instrText xml:space="preserve"> PAGE   \* MERGEFORMAT </w:instrText>
    </w:r>
    <w:r>
      <w:fldChar w:fldCharType="separate"/>
    </w:r>
    <w:r>
      <w:rPr>
        <w:rFonts w:ascii="Arial" w:hAnsi="Arial" w:eastAsia="Arial" w:cs="Arial"/>
        <w:color w:val="0D0D0D"/>
        <w:sz w:val="24"/>
      </w:rPr>
      <w:t>1</w:t>
    </w:r>
    <w:r>
      <w:rPr>
        <w:rFonts w:ascii="Arial" w:hAnsi="Arial" w:eastAsia="Arial" w:cs="Arial"/>
        <w:color w:val="0D0D0D"/>
        <w:sz w:val="24"/>
      </w:rPr>
      <w:fldChar w:fldCharType="end"/>
    </w:r>
    <w:r>
      <w:rPr>
        <w:rFonts w:ascii="Arial" w:hAnsi="Arial" w:eastAsia="Arial" w:cs="Arial"/>
        <w:color w:val="0D0D0D"/>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548F" w:rsidRDefault="007E548F" w14:paraId="2B859CC4" w14:textId="77777777">
      <w:pPr>
        <w:spacing w:after="0" w:line="240" w:lineRule="auto"/>
      </w:pPr>
      <w:r>
        <w:separator/>
      </w:r>
    </w:p>
  </w:footnote>
  <w:footnote w:type="continuationSeparator" w:id="0">
    <w:p w:rsidR="007E548F" w:rsidRDefault="007E548F" w14:paraId="7064DA6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25ea72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5ca67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E357675"/>
    <w:multiLevelType w:val="hybridMultilevel"/>
    <w:tmpl w:val="5380D096"/>
    <w:lvl w:ilvl="0" w:tplc="C5D62B74">
      <w:start w:val="2025"/>
      <w:numFmt w:val="decimal"/>
      <w:lvlText w:val="%1"/>
      <w:lvlJc w:val="left"/>
      <w:pPr>
        <w:ind w:left="50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1" w:tplc="5FDA9FBC">
      <w:start w:val="1"/>
      <w:numFmt w:val="lowerLetter"/>
      <w:lvlText w:val="%2"/>
      <w:lvlJc w:val="left"/>
      <w:pPr>
        <w:ind w:left="118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2" w:tplc="6C84918E">
      <w:start w:val="1"/>
      <w:numFmt w:val="lowerRoman"/>
      <w:lvlText w:val="%3"/>
      <w:lvlJc w:val="left"/>
      <w:pPr>
        <w:ind w:left="190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3" w:tplc="7A0468F4">
      <w:start w:val="1"/>
      <w:numFmt w:val="decimal"/>
      <w:lvlText w:val="%4"/>
      <w:lvlJc w:val="left"/>
      <w:pPr>
        <w:ind w:left="262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4" w:tplc="E50E0A46">
      <w:start w:val="1"/>
      <w:numFmt w:val="lowerLetter"/>
      <w:lvlText w:val="%5"/>
      <w:lvlJc w:val="left"/>
      <w:pPr>
        <w:ind w:left="334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5" w:tplc="6F405F0E">
      <w:start w:val="1"/>
      <w:numFmt w:val="lowerRoman"/>
      <w:lvlText w:val="%6"/>
      <w:lvlJc w:val="left"/>
      <w:pPr>
        <w:ind w:left="406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6" w:tplc="F6ACE6DE">
      <w:start w:val="1"/>
      <w:numFmt w:val="decimal"/>
      <w:lvlText w:val="%7"/>
      <w:lvlJc w:val="left"/>
      <w:pPr>
        <w:ind w:left="478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7" w:tplc="59FEBD0A">
      <w:start w:val="1"/>
      <w:numFmt w:val="lowerLetter"/>
      <w:lvlText w:val="%8"/>
      <w:lvlJc w:val="left"/>
      <w:pPr>
        <w:ind w:left="550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8" w:tplc="E37CA6DA">
      <w:start w:val="1"/>
      <w:numFmt w:val="lowerRoman"/>
      <w:lvlText w:val="%9"/>
      <w:lvlJc w:val="left"/>
      <w:pPr>
        <w:ind w:left="6228"/>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abstractNum>
  <w:abstractNum w:abstractNumId="1" w15:restartNumberingAfterBreak="0">
    <w:nsid w:val="339A4BEA"/>
    <w:multiLevelType w:val="hybridMultilevel"/>
    <w:tmpl w:val="2346BC6A"/>
    <w:lvl w:ilvl="0" w:tplc="C1E60C6E">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96EE9C6">
      <w:start w:val="1"/>
      <w:numFmt w:val="bullet"/>
      <w:lvlText w:val="o"/>
      <w:lvlJc w:val="left"/>
      <w:pPr>
        <w:ind w:left="1549"/>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F12E24B0">
      <w:start w:val="1"/>
      <w:numFmt w:val="bullet"/>
      <w:lvlText w:val="▪"/>
      <w:lvlJc w:val="left"/>
      <w:pPr>
        <w:ind w:left="2269"/>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C36C9AEC">
      <w:start w:val="1"/>
      <w:numFmt w:val="bullet"/>
      <w:lvlText w:val="•"/>
      <w:lvlJc w:val="left"/>
      <w:pPr>
        <w:ind w:left="2989"/>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BD8C423C">
      <w:start w:val="1"/>
      <w:numFmt w:val="bullet"/>
      <w:lvlText w:val="o"/>
      <w:lvlJc w:val="left"/>
      <w:pPr>
        <w:ind w:left="3709"/>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765C03C0">
      <w:start w:val="1"/>
      <w:numFmt w:val="bullet"/>
      <w:lvlText w:val="▪"/>
      <w:lvlJc w:val="left"/>
      <w:pPr>
        <w:ind w:left="4429"/>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4470CBE4">
      <w:start w:val="1"/>
      <w:numFmt w:val="bullet"/>
      <w:lvlText w:val="•"/>
      <w:lvlJc w:val="left"/>
      <w:pPr>
        <w:ind w:left="5149"/>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8BC6D64E">
      <w:start w:val="1"/>
      <w:numFmt w:val="bullet"/>
      <w:lvlText w:val="o"/>
      <w:lvlJc w:val="left"/>
      <w:pPr>
        <w:ind w:left="5869"/>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E1A1ADE">
      <w:start w:val="1"/>
      <w:numFmt w:val="bullet"/>
      <w:lvlText w:val="▪"/>
      <w:lvlJc w:val="left"/>
      <w:pPr>
        <w:ind w:left="6589"/>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35B76221"/>
    <w:multiLevelType w:val="hybridMultilevel"/>
    <w:tmpl w:val="D4AA27EC"/>
    <w:lvl w:ilvl="0" w:tplc="FAB8E7FC">
      <w:start w:val="1"/>
      <w:numFmt w:val="bullet"/>
      <w:lvlText w:val="•"/>
      <w:lvlJc w:val="left"/>
      <w:pPr>
        <w:ind w:left="720"/>
      </w:pPr>
      <w:rPr>
        <w:rFonts w:ascii="Arial" w:hAnsi="Arial" w:eastAsia="Arial" w:cs="Arial"/>
        <w:b w:val="0"/>
        <w:i w:val="0"/>
        <w:strike w:val="0"/>
        <w:dstrike w:val="0"/>
        <w:color w:val="0D0D0D"/>
        <w:sz w:val="20"/>
        <w:szCs w:val="20"/>
        <w:u w:val="none" w:color="000000"/>
        <w:bdr w:val="none" w:color="auto" w:sz="0" w:space="0"/>
        <w:shd w:val="clear" w:color="auto" w:fill="auto"/>
        <w:vertAlign w:val="baseline"/>
      </w:rPr>
    </w:lvl>
    <w:lvl w:ilvl="1" w:tplc="4E2EC334">
      <w:start w:val="1"/>
      <w:numFmt w:val="bullet"/>
      <w:lvlText w:val="o"/>
      <w:lvlJc w:val="left"/>
      <w:pPr>
        <w:ind w:left="1549"/>
      </w:pPr>
      <w:rPr>
        <w:rFonts w:ascii="Segoe UI Symbol" w:hAnsi="Segoe UI Symbol" w:eastAsia="Segoe UI Symbol" w:cs="Segoe UI Symbol"/>
        <w:b w:val="0"/>
        <w:i w:val="0"/>
        <w:strike w:val="0"/>
        <w:dstrike w:val="0"/>
        <w:color w:val="0D0D0D"/>
        <w:sz w:val="20"/>
        <w:szCs w:val="20"/>
        <w:u w:val="none" w:color="000000"/>
        <w:bdr w:val="none" w:color="auto" w:sz="0" w:space="0"/>
        <w:shd w:val="clear" w:color="auto" w:fill="auto"/>
        <w:vertAlign w:val="baseline"/>
      </w:rPr>
    </w:lvl>
    <w:lvl w:ilvl="2" w:tplc="25DAA024">
      <w:start w:val="1"/>
      <w:numFmt w:val="bullet"/>
      <w:lvlText w:val="▪"/>
      <w:lvlJc w:val="left"/>
      <w:pPr>
        <w:ind w:left="2269"/>
      </w:pPr>
      <w:rPr>
        <w:rFonts w:ascii="Segoe UI Symbol" w:hAnsi="Segoe UI Symbol" w:eastAsia="Segoe UI Symbol" w:cs="Segoe UI Symbol"/>
        <w:b w:val="0"/>
        <w:i w:val="0"/>
        <w:strike w:val="0"/>
        <w:dstrike w:val="0"/>
        <w:color w:val="0D0D0D"/>
        <w:sz w:val="20"/>
        <w:szCs w:val="20"/>
        <w:u w:val="none" w:color="000000"/>
        <w:bdr w:val="none" w:color="auto" w:sz="0" w:space="0"/>
        <w:shd w:val="clear" w:color="auto" w:fill="auto"/>
        <w:vertAlign w:val="baseline"/>
      </w:rPr>
    </w:lvl>
    <w:lvl w:ilvl="3" w:tplc="F23475AA">
      <w:start w:val="1"/>
      <w:numFmt w:val="bullet"/>
      <w:lvlText w:val="•"/>
      <w:lvlJc w:val="left"/>
      <w:pPr>
        <w:ind w:left="2989"/>
      </w:pPr>
      <w:rPr>
        <w:rFonts w:ascii="Arial" w:hAnsi="Arial" w:eastAsia="Arial" w:cs="Arial"/>
        <w:b w:val="0"/>
        <w:i w:val="0"/>
        <w:strike w:val="0"/>
        <w:dstrike w:val="0"/>
        <w:color w:val="0D0D0D"/>
        <w:sz w:val="20"/>
        <w:szCs w:val="20"/>
        <w:u w:val="none" w:color="000000"/>
        <w:bdr w:val="none" w:color="auto" w:sz="0" w:space="0"/>
        <w:shd w:val="clear" w:color="auto" w:fill="auto"/>
        <w:vertAlign w:val="baseline"/>
      </w:rPr>
    </w:lvl>
    <w:lvl w:ilvl="4" w:tplc="8BA25480">
      <w:start w:val="1"/>
      <w:numFmt w:val="bullet"/>
      <w:lvlText w:val="o"/>
      <w:lvlJc w:val="left"/>
      <w:pPr>
        <w:ind w:left="3709"/>
      </w:pPr>
      <w:rPr>
        <w:rFonts w:ascii="Segoe UI Symbol" w:hAnsi="Segoe UI Symbol" w:eastAsia="Segoe UI Symbol" w:cs="Segoe UI Symbol"/>
        <w:b w:val="0"/>
        <w:i w:val="0"/>
        <w:strike w:val="0"/>
        <w:dstrike w:val="0"/>
        <w:color w:val="0D0D0D"/>
        <w:sz w:val="20"/>
        <w:szCs w:val="20"/>
        <w:u w:val="none" w:color="000000"/>
        <w:bdr w:val="none" w:color="auto" w:sz="0" w:space="0"/>
        <w:shd w:val="clear" w:color="auto" w:fill="auto"/>
        <w:vertAlign w:val="baseline"/>
      </w:rPr>
    </w:lvl>
    <w:lvl w:ilvl="5" w:tplc="248A41C6">
      <w:start w:val="1"/>
      <w:numFmt w:val="bullet"/>
      <w:lvlText w:val="▪"/>
      <w:lvlJc w:val="left"/>
      <w:pPr>
        <w:ind w:left="4429"/>
      </w:pPr>
      <w:rPr>
        <w:rFonts w:ascii="Segoe UI Symbol" w:hAnsi="Segoe UI Symbol" w:eastAsia="Segoe UI Symbol" w:cs="Segoe UI Symbol"/>
        <w:b w:val="0"/>
        <w:i w:val="0"/>
        <w:strike w:val="0"/>
        <w:dstrike w:val="0"/>
        <w:color w:val="0D0D0D"/>
        <w:sz w:val="20"/>
        <w:szCs w:val="20"/>
        <w:u w:val="none" w:color="000000"/>
        <w:bdr w:val="none" w:color="auto" w:sz="0" w:space="0"/>
        <w:shd w:val="clear" w:color="auto" w:fill="auto"/>
        <w:vertAlign w:val="baseline"/>
      </w:rPr>
    </w:lvl>
    <w:lvl w:ilvl="6" w:tplc="9B9AE9AE">
      <w:start w:val="1"/>
      <w:numFmt w:val="bullet"/>
      <w:lvlText w:val="•"/>
      <w:lvlJc w:val="left"/>
      <w:pPr>
        <w:ind w:left="5149"/>
      </w:pPr>
      <w:rPr>
        <w:rFonts w:ascii="Arial" w:hAnsi="Arial" w:eastAsia="Arial" w:cs="Arial"/>
        <w:b w:val="0"/>
        <w:i w:val="0"/>
        <w:strike w:val="0"/>
        <w:dstrike w:val="0"/>
        <w:color w:val="0D0D0D"/>
        <w:sz w:val="20"/>
        <w:szCs w:val="20"/>
        <w:u w:val="none" w:color="000000"/>
        <w:bdr w:val="none" w:color="auto" w:sz="0" w:space="0"/>
        <w:shd w:val="clear" w:color="auto" w:fill="auto"/>
        <w:vertAlign w:val="baseline"/>
      </w:rPr>
    </w:lvl>
    <w:lvl w:ilvl="7" w:tplc="7B02844E">
      <w:start w:val="1"/>
      <w:numFmt w:val="bullet"/>
      <w:lvlText w:val="o"/>
      <w:lvlJc w:val="left"/>
      <w:pPr>
        <w:ind w:left="5869"/>
      </w:pPr>
      <w:rPr>
        <w:rFonts w:ascii="Segoe UI Symbol" w:hAnsi="Segoe UI Symbol" w:eastAsia="Segoe UI Symbol" w:cs="Segoe UI Symbol"/>
        <w:b w:val="0"/>
        <w:i w:val="0"/>
        <w:strike w:val="0"/>
        <w:dstrike w:val="0"/>
        <w:color w:val="0D0D0D"/>
        <w:sz w:val="20"/>
        <w:szCs w:val="20"/>
        <w:u w:val="none" w:color="000000"/>
        <w:bdr w:val="none" w:color="auto" w:sz="0" w:space="0"/>
        <w:shd w:val="clear" w:color="auto" w:fill="auto"/>
        <w:vertAlign w:val="baseline"/>
      </w:rPr>
    </w:lvl>
    <w:lvl w:ilvl="8" w:tplc="2B9C6BCC">
      <w:start w:val="1"/>
      <w:numFmt w:val="bullet"/>
      <w:lvlText w:val="▪"/>
      <w:lvlJc w:val="left"/>
      <w:pPr>
        <w:ind w:left="6589"/>
      </w:pPr>
      <w:rPr>
        <w:rFonts w:ascii="Segoe UI Symbol" w:hAnsi="Segoe UI Symbol" w:eastAsia="Segoe UI Symbol" w:cs="Segoe UI Symbol"/>
        <w:b w:val="0"/>
        <w:i w:val="0"/>
        <w:strike w:val="0"/>
        <w:dstrike w:val="0"/>
        <w:color w:val="0D0D0D"/>
        <w:sz w:val="20"/>
        <w:szCs w:val="20"/>
        <w:u w:val="none" w:color="000000"/>
        <w:bdr w:val="none" w:color="auto" w:sz="0" w:space="0"/>
        <w:shd w:val="clear" w:color="auto" w:fill="auto"/>
        <w:vertAlign w:val="baseline"/>
      </w:rPr>
    </w:lvl>
  </w:abstractNum>
  <w:abstractNum w:abstractNumId="3" w15:restartNumberingAfterBreak="0">
    <w:nsid w:val="76851BE1"/>
    <w:multiLevelType w:val="hybridMultilevel"/>
    <w:tmpl w:val="7D1065F4"/>
    <w:lvl w:ilvl="0" w:tplc="A26C7442">
      <w:start w:val="2025"/>
      <w:numFmt w:val="decimal"/>
      <w:lvlText w:val="%1"/>
      <w:lvlJc w:val="left"/>
      <w:pPr>
        <w:ind w:left="505"/>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1" w:tplc="8F6239DE">
      <w:start w:val="1"/>
      <w:numFmt w:val="lowerLetter"/>
      <w:lvlText w:val="%2"/>
      <w:lvlJc w:val="left"/>
      <w:pPr>
        <w:ind w:left="118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2" w:tplc="55A29242">
      <w:start w:val="1"/>
      <w:numFmt w:val="lowerRoman"/>
      <w:lvlText w:val="%3"/>
      <w:lvlJc w:val="left"/>
      <w:pPr>
        <w:ind w:left="190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3" w:tplc="8A7C1EAC">
      <w:start w:val="1"/>
      <w:numFmt w:val="decimal"/>
      <w:lvlText w:val="%4"/>
      <w:lvlJc w:val="left"/>
      <w:pPr>
        <w:ind w:left="262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4" w:tplc="EE40D46C">
      <w:start w:val="1"/>
      <w:numFmt w:val="lowerLetter"/>
      <w:lvlText w:val="%5"/>
      <w:lvlJc w:val="left"/>
      <w:pPr>
        <w:ind w:left="334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5" w:tplc="C480DFF0">
      <w:start w:val="1"/>
      <w:numFmt w:val="lowerRoman"/>
      <w:lvlText w:val="%6"/>
      <w:lvlJc w:val="left"/>
      <w:pPr>
        <w:ind w:left="406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6" w:tplc="BFA49BE6">
      <w:start w:val="1"/>
      <w:numFmt w:val="decimal"/>
      <w:lvlText w:val="%7"/>
      <w:lvlJc w:val="left"/>
      <w:pPr>
        <w:ind w:left="478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7" w:tplc="4EFA622C">
      <w:start w:val="1"/>
      <w:numFmt w:val="lowerLetter"/>
      <w:lvlText w:val="%8"/>
      <w:lvlJc w:val="left"/>
      <w:pPr>
        <w:ind w:left="550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lvl w:ilvl="8" w:tplc="B74A1468">
      <w:start w:val="1"/>
      <w:numFmt w:val="lowerRoman"/>
      <w:lvlText w:val="%9"/>
      <w:lvlJc w:val="left"/>
      <w:pPr>
        <w:ind w:left="6226"/>
      </w:pPr>
      <w:rPr>
        <w:rFonts w:ascii="Arial" w:hAnsi="Arial" w:eastAsia="Arial" w:cs="Arial"/>
        <w:b/>
        <w:bCs/>
        <w:i w:val="0"/>
        <w:strike w:val="0"/>
        <w:dstrike w:val="0"/>
        <w:color w:val="0D0D0D"/>
        <w:sz w:val="20"/>
        <w:szCs w:val="20"/>
        <w:u w:val="none" w:color="000000"/>
        <w:bdr w:val="none" w:color="auto" w:sz="0" w:space="0"/>
        <w:shd w:val="clear" w:color="auto" w:fill="auto"/>
        <w:vertAlign w:val="baseline"/>
      </w:rPr>
    </w:lvl>
  </w:abstractNum>
  <w:num w:numId="6">
    <w:abstractNumId w:val="5"/>
  </w:num>
  <w:num w:numId="5">
    <w:abstractNumId w:val="4"/>
  </w:num>
  <w:num w:numId="1" w16cid:durableId="96223031">
    <w:abstractNumId w:val="0"/>
  </w:num>
  <w:num w:numId="2" w16cid:durableId="2144345001">
    <w:abstractNumId w:val="3"/>
  </w:num>
  <w:num w:numId="3" w16cid:durableId="1069885481">
    <w:abstractNumId w:val="1"/>
  </w:num>
  <w:num w:numId="4" w16cid:durableId="406271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F15"/>
    <w:rsid w:val="00245C82"/>
    <w:rsid w:val="005C20AB"/>
    <w:rsid w:val="006F2DA0"/>
    <w:rsid w:val="007E548F"/>
    <w:rsid w:val="00894F15"/>
    <w:rsid w:val="008CAB02"/>
    <w:rsid w:val="00AB8106"/>
    <w:rsid w:val="021D1351"/>
    <w:rsid w:val="021D1351"/>
    <w:rsid w:val="02C52FC0"/>
    <w:rsid w:val="0390643A"/>
    <w:rsid w:val="03995087"/>
    <w:rsid w:val="043A5A81"/>
    <w:rsid w:val="058959D6"/>
    <w:rsid w:val="058F8E60"/>
    <w:rsid w:val="06062029"/>
    <w:rsid w:val="0627D1FE"/>
    <w:rsid w:val="0627D1FE"/>
    <w:rsid w:val="08C95CCB"/>
    <w:rsid w:val="0989F74B"/>
    <w:rsid w:val="0C3DF61D"/>
    <w:rsid w:val="0CA01781"/>
    <w:rsid w:val="0CE58699"/>
    <w:rsid w:val="0CEC601C"/>
    <w:rsid w:val="0DA5E326"/>
    <w:rsid w:val="0EECC260"/>
    <w:rsid w:val="0F4220D2"/>
    <w:rsid w:val="0FD1147D"/>
    <w:rsid w:val="10CB429A"/>
    <w:rsid w:val="119365B1"/>
    <w:rsid w:val="132B62CE"/>
    <w:rsid w:val="13DA51C0"/>
    <w:rsid w:val="13DA51C0"/>
    <w:rsid w:val="14F57E81"/>
    <w:rsid w:val="1620EB80"/>
    <w:rsid w:val="16D81362"/>
    <w:rsid w:val="18F48592"/>
    <w:rsid w:val="18F48592"/>
    <w:rsid w:val="1A037BD5"/>
    <w:rsid w:val="1B492C05"/>
    <w:rsid w:val="1B68CBD6"/>
    <w:rsid w:val="1B963AC5"/>
    <w:rsid w:val="1D928219"/>
    <w:rsid w:val="1DAC97C6"/>
    <w:rsid w:val="1E871B52"/>
    <w:rsid w:val="1FAB9E56"/>
    <w:rsid w:val="2075BEDB"/>
    <w:rsid w:val="20872942"/>
    <w:rsid w:val="216D5A76"/>
    <w:rsid w:val="2280D8C1"/>
    <w:rsid w:val="23591B1C"/>
    <w:rsid w:val="244C92EE"/>
    <w:rsid w:val="25D25181"/>
    <w:rsid w:val="25EA25F1"/>
    <w:rsid w:val="2686E63F"/>
    <w:rsid w:val="26DC2355"/>
    <w:rsid w:val="27DEB65C"/>
    <w:rsid w:val="29327B79"/>
    <w:rsid w:val="2B875547"/>
    <w:rsid w:val="2BF6C567"/>
    <w:rsid w:val="2C1C2359"/>
    <w:rsid w:val="2C554A1C"/>
    <w:rsid w:val="2CDD8C3D"/>
    <w:rsid w:val="2DB6B993"/>
    <w:rsid w:val="2DB6B993"/>
    <w:rsid w:val="2E7D307C"/>
    <w:rsid w:val="3114BCDE"/>
    <w:rsid w:val="315022F5"/>
    <w:rsid w:val="31A4AB60"/>
    <w:rsid w:val="323CFD63"/>
    <w:rsid w:val="34264D92"/>
    <w:rsid w:val="35E8EA24"/>
    <w:rsid w:val="38DF3117"/>
    <w:rsid w:val="39A8A2C2"/>
    <w:rsid w:val="3A867C75"/>
    <w:rsid w:val="3B9D9E59"/>
    <w:rsid w:val="3C306E96"/>
    <w:rsid w:val="3CCCC03C"/>
    <w:rsid w:val="3DAA4124"/>
    <w:rsid w:val="3E9E1D21"/>
    <w:rsid w:val="3F47FE37"/>
    <w:rsid w:val="404304A0"/>
    <w:rsid w:val="4143BD09"/>
    <w:rsid w:val="41844E9F"/>
    <w:rsid w:val="441041EB"/>
    <w:rsid w:val="44BD5025"/>
    <w:rsid w:val="46579DE0"/>
    <w:rsid w:val="46F2BEB6"/>
    <w:rsid w:val="47AFE0CF"/>
    <w:rsid w:val="47B2476C"/>
    <w:rsid w:val="48344033"/>
    <w:rsid w:val="48A1A514"/>
    <w:rsid w:val="4CE6EADD"/>
    <w:rsid w:val="4DEEA7D6"/>
    <w:rsid w:val="4E60C9D8"/>
    <w:rsid w:val="4F2A3144"/>
    <w:rsid w:val="4FD7F378"/>
    <w:rsid w:val="5023DED5"/>
    <w:rsid w:val="50E696A4"/>
    <w:rsid w:val="51AE391E"/>
    <w:rsid w:val="52AC6517"/>
    <w:rsid w:val="52AC6517"/>
    <w:rsid w:val="52E2918D"/>
    <w:rsid w:val="53F8F4B5"/>
    <w:rsid w:val="55A3A2A7"/>
    <w:rsid w:val="55DAADB9"/>
    <w:rsid w:val="563EE24E"/>
    <w:rsid w:val="57068DAA"/>
    <w:rsid w:val="5773135C"/>
    <w:rsid w:val="5B4A4EAC"/>
    <w:rsid w:val="5C3894B7"/>
    <w:rsid w:val="5C968AE4"/>
    <w:rsid w:val="5EF0F331"/>
    <w:rsid w:val="5FE85D3F"/>
    <w:rsid w:val="5FE85D3F"/>
    <w:rsid w:val="5FFAD723"/>
    <w:rsid w:val="60FCE091"/>
    <w:rsid w:val="61A33AD8"/>
    <w:rsid w:val="61BB6262"/>
    <w:rsid w:val="632065A3"/>
    <w:rsid w:val="63B28677"/>
    <w:rsid w:val="643C0487"/>
    <w:rsid w:val="664C0C36"/>
    <w:rsid w:val="664DEAA5"/>
    <w:rsid w:val="66E78B90"/>
    <w:rsid w:val="69D8F238"/>
    <w:rsid w:val="6A96C2EB"/>
    <w:rsid w:val="6C43240F"/>
    <w:rsid w:val="6CC7DF2E"/>
    <w:rsid w:val="6CF68CF0"/>
    <w:rsid w:val="6D210623"/>
    <w:rsid w:val="6D3310D4"/>
    <w:rsid w:val="6D9FEB44"/>
    <w:rsid w:val="6F05C891"/>
    <w:rsid w:val="6F50ABD5"/>
    <w:rsid w:val="70B4E5E1"/>
    <w:rsid w:val="717F2936"/>
    <w:rsid w:val="72DF0E9E"/>
    <w:rsid w:val="73169D9C"/>
    <w:rsid w:val="750F7B1F"/>
    <w:rsid w:val="770BC3C6"/>
    <w:rsid w:val="7814DFB2"/>
    <w:rsid w:val="79B6C0F4"/>
    <w:rsid w:val="79C65921"/>
    <w:rsid w:val="7A5784B3"/>
    <w:rsid w:val="7B309E6F"/>
    <w:rsid w:val="7BB7C563"/>
    <w:rsid w:val="7D6376DE"/>
    <w:rsid w:val="7E0488BE"/>
    <w:rsid w:val="7F894C70"/>
    <w:rsid w:val="7F8EF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BC63"/>
  <w15:docId w15:val="{DF1D44B2-E98D-44EF-8E75-FC331E10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9" w:lineRule="auto"/>
    </w:pPr>
    <w:rPr>
      <w:rFonts w:ascii="Calibri" w:hAnsi="Calibri" w:eastAsia="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hAnsi="Arial" w:eastAsia="Arial" w:cs="Arial"/>
      <w:b/>
      <w:color w:val="1F497D"/>
      <w:sz w:val="3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hAnsi="Arial" w:eastAsia="Arial" w:cs="Arial"/>
      <w:b/>
      <w:color w:val="1F497D"/>
      <w:sz w:val="32"/>
    </w:rPr>
  </w:style>
  <w:style w:type="paragraph" w:styleId="Heading3">
    <w:name w:val="heading 3"/>
    <w:next w:val="Normal"/>
    <w:link w:val="Heading3Char"/>
    <w:uiPriority w:val="9"/>
    <w:unhideWhenUsed/>
    <w:qFormat/>
    <w:pPr>
      <w:keepNext/>
      <w:keepLines/>
      <w:spacing w:after="183" w:line="252" w:lineRule="auto"/>
      <w:ind w:left="10" w:hanging="10"/>
      <w:outlineLvl w:val="2"/>
    </w:pPr>
    <w:rPr>
      <w:rFonts w:ascii="Arial" w:hAnsi="Arial" w:eastAsia="Arial" w:cs="Arial"/>
      <w:b/>
      <w:color w:val="1F497D"/>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rPr>
      <w:rFonts w:ascii="Arial" w:hAnsi="Arial" w:eastAsia="Arial" w:cs="Arial"/>
      <w:b/>
      <w:color w:val="1F497D"/>
      <w:sz w:val="28"/>
    </w:rPr>
  </w:style>
  <w:style w:type="character" w:styleId="Heading1Char" w:customStyle="1">
    <w:name w:val="Heading 1 Char"/>
    <w:link w:val="Heading1"/>
    <w:rPr>
      <w:rFonts w:ascii="Arial" w:hAnsi="Arial" w:eastAsia="Arial" w:cs="Arial"/>
      <w:b/>
      <w:color w:val="1F497D"/>
      <w:sz w:val="32"/>
    </w:rPr>
  </w:style>
  <w:style w:type="character" w:styleId="Heading2Char" w:customStyle="1">
    <w:name w:val="Heading 2 Char"/>
    <w:link w:val="Heading2"/>
    <w:rPr>
      <w:rFonts w:ascii="Arial" w:hAnsi="Arial" w:eastAsia="Arial" w:cs="Arial"/>
      <w:b/>
      <w:color w:val="1F497D"/>
      <w:sz w:val="32"/>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uiPriority w:val="34"/>
    <w:name w:val="List Paragraph"/>
    <w:basedOn w:val="Normal"/>
    <w:qFormat/>
    <w:rsid w:val="043A5A8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footer" Target="footer2.xml" Id="rId1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image" Target="media/image1.jpg" Id="rId7" /><Relationship Type="http://schemas.openxmlformats.org/officeDocument/2006/relationships/footer" Target="footer1.xml" Id="rId17" /><Relationship Type="http://schemas.openxmlformats.org/officeDocument/2006/relationships/styles" Target="styles.xml" Id="rId2"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24" /><Relationship Type="http://schemas.openxmlformats.org/officeDocument/2006/relationships/footnotes" Target="footnotes.xml" Id="rId5" /><Relationship Type="http://schemas.openxmlformats.org/officeDocument/2006/relationships/customXml" Target="../customXml/item2.xml" Id="rId23" /><Relationship Type="http://schemas.openxmlformats.org/officeDocument/2006/relationships/footer" Target="footer3.xml" Id="rId19" /><Relationship Type="http://schemas.openxmlformats.org/officeDocument/2006/relationships/webSettings" Target="webSettings.xml" Id="rId4" /><Relationship Type="http://schemas.openxmlformats.org/officeDocument/2006/relationships/customXml" Target="../customXml/item1.xml" Id="rId22" /><Relationship Type="http://schemas.openxmlformats.org/officeDocument/2006/relationships/image" Target="/media/image.png" Id="rId142741524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CF09E4B91874FB861AEDD29EA724D" ma:contentTypeVersion="6" ma:contentTypeDescription="Create a new document." ma:contentTypeScope="" ma:versionID="92531088d0caa6cb744000e28b7e932a">
  <xsd:schema xmlns:xsd="http://www.w3.org/2001/XMLSchema" xmlns:xs="http://www.w3.org/2001/XMLSchema" xmlns:p="http://schemas.microsoft.com/office/2006/metadata/properties" xmlns:ns2="35e035bb-e01b-48a9-826c-77d8f058c9c8" xmlns:ns3="57c3d8bd-9aa9-47ab-94cf-36ad7baace26" targetNamespace="http://schemas.microsoft.com/office/2006/metadata/properties" ma:root="true" ma:fieldsID="45a4dc5e5df4dce8694f3be1bb6dadc4" ns2:_="" ns3:_="">
    <xsd:import namespace="35e035bb-e01b-48a9-826c-77d8f058c9c8"/>
    <xsd:import namespace="57c3d8bd-9aa9-47ab-94cf-36ad7baace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035bb-e01b-48a9-826c-77d8f058c9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3d8bd-9aa9-47ab-94cf-36ad7baace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A64B7D-F2B8-488F-AB52-1C50F56EE491}"/>
</file>

<file path=customXml/itemProps2.xml><?xml version="1.0" encoding="utf-8"?>
<ds:datastoreItem xmlns:ds="http://schemas.openxmlformats.org/officeDocument/2006/customXml" ds:itemID="{6704C343-FD60-4551-AB44-57E5789B5574}"/>
</file>

<file path=customXml/itemProps3.xml><?xml version="1.0" encoding="utf-8"?>
<ds:datastoreItem xmlns:ds="http://schemas.openxmlformats.org/officeDocument/2006/customXml" ds:itemID="{649A0F33-FD49-44CD-81D4-8482A2B287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Department for Education</dc:creator>
  <keywords/>
  <lastModifiedBy>L Bonter</lastModifiedBy>
  <revision>4</revision>
  <dcterms:created xsi:type="dcterms:W3CDTF">2026-09-28T12:08:00.0000000Z</dcterms:created>
  <dcterms:modified xsi:type="dcterms:W3CDTF">2026-10-12T09:17:43.1937894Z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0x010100F22CF09E4B91874FB861AEDD29EA724D</vt:lpwstr>
  </property>
</Properties>
</file>