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0EC1" w:rsidP="5D046D2D" w:rsidRDefault="00DD0EC1" w14:paraId="52F814B5" w14:textId="46C987EE">
      <w:pPr>
        <w:pStyle w:val="Normal"/>
        <w:suppressLineNumbers w:val="0"/>
        <w:bidi w:val="0"/>
        <w:spacing w:before="0" w:beforeAutospacing="off" w:after="160" w:afterAutospacing="off" w:line="259" w:lineRule="auto"/>
        <w:ind w:left="0" w:right="0"/>
        <w:jc w:val="center"/>
      </w:pPr>
      <w:r>
        <w:rPr>
          <w:noProof/>
        </w:rPr>
        <w:drawing>
          <wp:anchor distT="0" distB="0" distL="114300" distR="114300" simplePos="0" relativeHeight="251658240" behindDoc="0" locked="0" layoutInCell="1" allowOverlap="1" wp14:anchorId="5CF027ED" wp14:editId="73958BDB">
            <wp:simplePos x="0" y="0"/>
            <wp:positionH relativeFrom="margin">
              <wp:align>right</wp:align>
            </wp:positionH>
            <wp:positionV relativeFrom="paragraph">
              <wp:posOffset>0</wp:posOffset>
            </wp:positionV>
            <wp:extent cx="937260" cy="699902"/>
            <wp:effectExtent l="0" t="0" r="0" b="5080"/>
            <wp:wrapSquare wrapText="bothSides"/>
            <wp:docPr id="2" name="Picture 2" descr="C:\Users\f.marsh\AppData\Local\Microsoft\Windows\INetCache\Content.MSO\5D21D503.tmp"/>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f.marsh\AppData\Local\Microsoft\Windows\INetCache\Content.MSO\5D21D503.tmp"/>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937260" cy="699902"/>
                    </a:xfrm>
                    <a:prstGeom prst="rect">
                      <a:avLst/>
                    </a:prstGeom>
                    <a:noFill/>
                    <a:ln>
                      <a:noFill/>
                    </a:ln>
                  </pic:spPr>
                </pic:pic>
              </a:graphicData>
            </a:graphic>
            <wp14:sizeRelH relativeFrom="page">
              <wp14:pctWidth>0</wp14:pctWidth>
            </wp14:sizeRelH>
            <wp14:sizeRelV relativeFrom="page">
              <wp14:pctHeight>0</wp14:pctHeight>
            </wp14:sizeRelV>
          </wp:anchor>
        </w:drawing>
      </w:r>
      <w:r w:rsidR="2E2FE01B">
        <w:rPr/>
        <w:t xml:space="preserve">                                </w:t>
      </w:r>
      <w:r w:rsidR="2E2FE01B">
        <w:drawing>
          <wp:anchor distT="0" distB="0" distL="114300" distR="114300" simplePos="0" relativeHeight="251658240" behindDoc="0" locked="0" layoutInCell="1" allowOverlap="1" wp14:editId="3DACFCE9" wp14:anchorId="59560AE5">
            <wp:simplePos x="0" y="0"/>
            <wp:positionH relativeFrom="column">
              <wp:align>left</wp:align>
            </wp:positionH>
            <wp:positionV relativeFrom="paragraph">
              <wp:posOffset>0</wp:posOffset>
            </wp:positionV>
            <wp:extent cx="619334" cy="647700"/>
            <wp:effectExtent l="0" t="0" r="0" b="0"/>
            <wp:wrapSquare wrapText="bothSides"/>
            <wp:docPr id="99310963" name="drawing" title="Logos for lett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310963" name="Picture 99310963"/>
                    <pic:cNvPicPr/>
                  </pic:nvPicPr>
                  <pic:blipFill>
                    <a:blip xmlns:r="http://schemas.openxmlformats.org/officeDocument/2006/relationships" r:embed="rId833468627">
                      <a:extLst>
                        <a:ext uri="{28A0092B-C50C-407E-A947-70E740481C1C}">
                          <a14:useLocalDpi xmlns:a14="http://schemas.microsoft.com/office/drawing/2010/main"/>
                        </a:ext>
                      </a:extLst>
                    </a:blip>
                    <a:stretch>
                      <a:fillRect/>
                    </a:stretch>
                  </pic:blipFill>
                  <pic:spPr>
                    <a:xfrm rot="0">
                      <a:off x="0" y="0"/>
                      <a:ext cx="619334" cy="647700"/>
                    </a:xfrm>
                    <a:prstGeom prst="rect">
                      <a:avLst/>
                    </a:prstGeom>
                  </pic:spPr>
                </pic:pic>
              </a:graphicData>
            </a:graphic>
            <wp14:sizeRelH relativeFrom="page">
              <wp14:pctWidth>0</wp14:pctWidth>
            </wp14:sizeRelH>
            <wp14:sizeRelV relativeFrom="page">
              <wp14:pctHeight>0</wp14:pctHeight>
            </wp14:sizeRelV>
          </wp:anchor>
        </w:drawing>
      </w:r>
      <w:r w:rsidR="2E2FE01B">
        <w:rPr/>
        <w:t xml:space="preserve">                                                                                                                              </w:t>
      </w:r>
    </w:p>
    <w:p w:rsidRPr="003F2915" w:rsidR="00A01F6F" w:rsidP="003F2915" w:rsidRDefault="00DD0EC1" w14:paraId="798B15C1" w14:textId="4CBE6A8E">
      <w:pPr>
        <w:jc w:val="center"/>
        <w:rPr>
          <w:b/>
          <w:sz w:val="40"/>
          <w:szCs w:val="40"/>
          <w:u w:val="single"/>
          <w:lang w:val="en-US"/>
        </w:rPr>
      </w:pPr>
      <w:r w:rsidRPr="00DD0EC1">
        <w:rPr>
          <w:b/>
          <w:sz w:val="40"/>
          <w:szCs w:val="40"/>
          <w:lang w:val="en-US"/>
        </w:rPr>
        <w:t xml:space="preserve">         </w:t>
      </w:r>
      <w:r>
        <w:rPr>
          <w:b/>
          <w:sz w:val="40"/>
          <w:szCs w:val="40"/>
          <w:u w:val="single"/>
          <w:lang w:val="en-US"/>
        </w:rPr>
        <w:t xml:space="preserve">2025/26 </w:t>
      </w:r>
      <w:r w:rsidRPr="003F2915" w:rsidR="003F2915">
        <w:rPr>
          <w:b/>
          <w:sz w:val="40"/>
          <w:szCs w:val="40"/>
          <w:u w:val="single"/>
          <w:lang w:val="en-US"/>
        </w:rPr>
        <w:t>School Performance Data</w:t>
      </w:r>
    </w:p>
    <w:p w:rsidRPr="000D0912" w:rsidR="0064264F" w:rsidP="000D0912" w:rsidRDefault="00B22951" w14:paraId="67CE77CF" w14:textId="7DDE4D86">
      <w:pPr>
        <w:jc w:val="both"/>
        <w:rPr>
          <w:b/>
          <w:sz w:val="28"/>
          <w:szCs w:val="28"/>
          <w:u w:val="single"/>
          <w:lang w:val="en-US"/>
        </w:rPr>
      </w:pPr>
      <w:r w:rsidRPr="000D0912">
        <w:rPr>
          <w:b/>
          <w:sz w:val="28"/>
          <w:szCs w:val="28"/>
          <w:u w:val="single"/>
          <w:lang w:val="en-US"/>
        </w:rPr>
        <w:t>Reception</w:t>
      </w:r>
    </w:p>
    <w:p w:rsidRPr="00735349" w:rsidR="00B22951" w:rsidP="000D0912" w:rsidRDefault="00B22951" w14:paraId="76D73336" w14:textId="77777777">
      <w:pPr>
        <w:jc w:val="both"/>
        <w:rPr>
          <w:sz w:val="20"/>
          <w:szCs w:val="20"/>
          <w:lang w:val="en-US"/>
        </w:rPr>
      </w:pPr>
      <w:r w:rsidRPr="00735349">
        <w:rPr>
          <w:sz w:val="20"/>
          <w:szCs w:val="20"/>
          <w:lang w:val="en-US"/>
        </w:rPr>
        <w:t>Children are defined as having reached a Good Level of Development (GLD) at the end of Reception if they have achieved at least the expected level for the Early Learning Goals (ELGs) in the prime areas of learning and the specific areas of mathematics and literacy.</w:t>
      </w:r>
    </w:p>
    <w:tbl>
      <w:tblPr>
        <w:tblStyle w:val="TableGrid"/>
        <w:tblW w:w="10485" w:type="dxa"/>
        <w:tblLook w:val="04A0" w:firstRow="1" w:lastRow="0" w:firstColumn="1" w:lastColumn="0" w:noHBand="0" w:noVBand="1"/>
      </w:tblPr>
      <w:tblGrid>
        <w:gridCol w:w="5098"/>
        <w:gridCol w:w="2694"/>
        <w:gridCol w:w="2693"/>
      </w:tblGrid>
      <w:tr w:rsidR="00B22951" w:rsidTr="00735349" w14:paraId="7752169F" w14:textId="77777777">
        <w:trPr>
          <w:trHeight w:val="945"/>
        </w:trPr>
        <w:tc>
          <w:tcPr>
            <w:tcW w:w="5098" w:type="dxa"/>
            <w:shd w:val="clear" w:color="auto" w:fill="D9E2F3" w:themeFill="accent1" w:themeFillTint="33"/>
            <w:vAlign w:val="center"/>
          </w:tcPr>
          <w:p w:rsidRPr="000D0912" w:rsidR="00B22951" w:rsidP="00B22951" w:rsidRDefault="00B22951" w14:paraId="38D497DA" w14:textId="77777777">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vAlign w:val="center"/>
          </w:tcPr>
          <w:p w:rsidRPr="000D0912" w:rsidR="00B22951" w:rsidP="00B22951" w:rsidRDefault="00B22951" w14:paraId="4ED25C23" w14:textId="6B63EEE7">
            <w:pPr>
              <w:jc w:val="center"/>
              <w:rPr>
                <w:b/>
                <w:sz w:val="24"/>
                <w:szCs w:val="24"/>
                <w:lang w:val="en-US"/>
              </w:rPr>
            </w:pPr>
            <w:r w:rsidRPr="000D0912">
              <w:rPr>
                <w:b/>
                <w:sz w:val="24"/>
                <w:szCs w:val="24"/>
                <w:lang w:val="en-US"/>
              </w:rPr>
              <w:t>All Pupils</w:t>
            </w:r>
          </w:p>
        </w:tc>
        <w:tc>
          <w:tcPr>
            <w:tcW w:w="2693" w:type="dxa"/>
            <w:shd w:val="clear" w:color="auto" w:fill="D9E2F3" w:themeFill="accent1" w:themeFillTint="33"/>
            <w:vAlign w:val="center"/>
          </w:tcPr>
          <w:p w:rsidRPr="000D0912" w:rsidR="00B22951" w:rsidP="00B22951" w:rsidRDefault="00DD0EC1" w14:paraId="772591AA" w14:textId="050ABC3D">
            <w:pPr>
              <w:jc w:val="center"/>
              <w:rPr>
                <w:b/>
                <w:sz w:val="24"/>
                <w:szCs w:val="24"/>
                <w:lang w:val="en-US"/>
              </w:rPr>
            </w:pPr>
            <w:r>
              <w:rPr>
                <w:b/>
                <w:sz w:val="24"/>
                <w:szCs w:val="24"/>
                <w:lang w:val="en-US"/>
              </w:rPr>
              <w:t xml:space="preserve">2025 </w:t>
            </w:r>
            <w:r w:rsidRPr="000D0912" w:rsidR="00B22951">
              <w:rPr>
                <w:b/>
                <w:sz w:val="24"/>
                <w:szCs w:val="24"/>
                <w:lang w:val="en-US"/>
              </w:rPr>
              <w:t>National Data</w:t>
            </w:r>
          </w:p>
        </w:tc>
      </w:tr>
      <w:tr w:rsidR="00B22951" w:rsidTr="00735349" w14:paraId="4E6E6B30" w14:textId="77777777">
        <w:trPr>
          <w:trHeight w:val="686"/>
        </w:trPr>
        <w:tc>
          <w:tcPr>
            <w:tcW w:w="5098" w:type="dxa"/>
            <w:vAlign w:val="center"/>
          </w:tcPr>
          <w:p w:rsidRPr="000D0912" w:rsidR="00B22951" w:rsidP="00B22951" w:rsidRDefault="00B22951" w14:paraId="233AD94F" w14:textId="77777777">
            <w:pPr>
              <w:jc w:val="center"/>
              <w:rPr>
                <w:b/>
                <w:sz w:val="24"/>
                <w:szCs w:val="24"/>
                <w:lang w:val="en-US"/>
              </w:rPr>
            </w:pPr>
            <w:r w:rsidRPr="000D0912">
              <w:rPr>
                <w:b/>
                <w:sz w:val="24"/>
                <w:szCs w:val="24"/>
                <w:lang w:val="en-US"/>
              </w:rPr>
              <w:t>Good Level of Development</w:t>
            </w:r>
          </w:p>
        </w:tc>
        <w:tc>
          <w:tcPr>
            <w:tcW w:w="2694" w:type="dxa"/>
            <w:vAlign w:val="center"/>
          </w:tcPr>
          <w:p w:rsidRPr="000D0912" w:rsidR="00B22951" w:rsidP="00B22951" w:rsidRDefault="00817CCA" w14:paraId="23AF75CE" w14:textId="20ED6331">
            <w:pPr>
              <w:jc w:val="center"/>
              <w:rPr>
                <w:sz w:val="24"/>
                <w:szCs w:val="24"/>
                <w:lang w:val="en-US"/>
              </w:rPr>
            </w:pPr>
            <w:r>
              <w:rPr>
                <w:sz w:val="24"/>
                <w:szCs w:val="24"/>
                <w:lang w:val="en-US"/>
              </w:rPr>
              <w:t>77%</w:t>
            </w:r>
          </w:p>
        </w:tc>
        <w:tc>
          <w:tcPr>
            <w:tcW w:w="2693" w:type="dxa"/>
            <w:vAlign w:val="center"/>
          </w:tcPr>
          <w:p w:rsidRPr="000D0912" w:rsidR="00B22951" w:rsidP="00B22951" w:rsidRDefault="00DD0EC1" w14:paraId="1D472BF7" w14:textId="68F9DEBE">
            <w:pPr>
              <w:jc w:val="center"/>
              <w:rPr>
                <w:sz w:val="24"/>
                <w:szCs w:val="24"/>
                <w:lang w:val="en-US"/>
              </w:rPr>
            </w:pPr>
            <w:r>
              <w:rPr>
                <w:sz w:val="24"/>
                <w:szCs w:val="24"/>
                <w:lang w:val="en-US"/>
              </w:rPr>
              <w:t>68%</w:t>
            </w:r>
          </w:p>
        </w:tc>
      </w:tr>
    </w:tbl>
    <w:p w:rsidR="00DD0EC1" w:rsidRDefault="00DD0EC1" w14:paraId="55B97B93" w14:textId="77777777">
      <w:pPr>
        <w:rPr>
          <w:b/>
          <w:sz w:val="28"/>
          <w:szCs w:val="24"/>
          <w:u w:val="single"/>
        </w:rPr>
      </w:pPr>
    </w:p>
    <w:p w:rsidRPr="00C27749" w:rsidR="00B22951" w:rsidRDefault="00B22951" w14:paraId="36D50B7C" w14:textId="07E42058">
      <w:pPr>
        <w:rPr>
          <w:b/>
          <w:sz w:val="28"/>
          <w:szCs w:val="24"/>
          <w:u w:val="single"/>
        </w:rPr>
      </w:pPr>
      <w:r w:rsidRPr="00C27749">
        <w:rPr>
          <w:b/>
          <w:sz w:val="28"/>
          <w:szCs w:val="24"/>
          <w:u w:val="single"/>
        </w:rPr>
        <w:t>Year 1</w:t>
      </w:r>
    </w:p>
    <w:p w:rsidRPr="00735349" w:rsidR="00B22951" w:rsidP="00C27749" w:rsidRDefault="00B22951" w14:paraId="26267229" w14:textId="77777777">
      <w:pPr>
        <w:jc w:val="both"/>
        <w:rPr>
          <w:sz w:val="20"/>
          <w:szCs w:val="20"/>
        </w:rPr>
      </w:pPr>
      <w:r w:rsidRPr="00735349">
        <w:rPr>
          <w:sz w:val="20"/>
          <w:szCs w:val="20"/>
        </w:rPr>
        <w:t>The Phonics Screening Check is a check of your child’s phonic</w:t>
      </w:r>
      <w:r w:rsidRPr="00735349" w:rsidR="00A01F6F">
        <w:rPr>
          <w:sz w:val="20"/>
          <w:szCs w:val="20"/>
        </w:rPr>
        <w:t>s</w:t>
      </w:r>
      <w:r w:rsidRPr="00735349">
        <w:rPr>
          <w:sz w:val="20"/>
          <w:szCs w:val="20"/>
        </w:rPr>
        <w:t xml:space="preserve"> knowledge. It helps to confirm whether your child has made the expected progress. The phonics check is a mix of ‘real’ words and ‘non-words’. Children cannot read the non-words by using their memory or vocabulary; they must use their decoding/phonic</w:t>
      </w:r>
      <w:r w:rsidRPr="00735349" w:rsidR="00A01F6F">
        <w:rPr>
          <w:sz w:val="20"/>
          <w:szCs w:val="20"/>
        </w:rPr>
        <w:t xml:space="preserve"> </w:t>
      </w:r>
      <w:r w:rsidRPr="00735349">
        <w:rPr>
          <w:sz w:val="20"/>
          <w:szCs w:val="20"/>
        </w:rPr>
        <w:t>skills.</w:t>
      </w:r>
    </w:p>
    <w:tbl>
      <w:tblPr>
        <w:tblStyle w:val="TableGrid"/>
        <w:tblW w:w="10416" w:type="dxa"/>
        <w:tblLook w:val="04A0" w:firstRow="1" w:lastRow="0" w:firstColumn="1" w:lastColumn="0" w:noHBand="0" w:noVBand="1"/>
      </w:tblPr>
      <w:tblGrid>
        <w:gridCol w:w="5098"/>
        <w:gridCol w:w="2694"/>
        <w:gridCol w:w="2624"/>
      </w:tblGrid>
      <w:tr w:rsidRPr="000D0912" w:rsidR="00B22951" w:rsidTr="4C6D6A7C" w14:paraId="2B9A4E0E" w14:textId="77777777">
        <w:trPr>
          <w:trHeight w:val="954"/>
        </w:trPr>
        <w:tc>
          <w:tcPr>
            <w:tcW w:w="5098" w:type="dxa"/>
            <w:shd w:val="clear" w:color="auto" w:fill="D9E2F3" w:themeFill="accent1" w:themeFillTint="33"/>
            <w:tcMar/>
            <w:vAlign w:val="center"/>
          </w:tcPr>
          <w:p w:rsidRPr="000D0912" w:rsidR="00B22951" w:rsidP="00A200BE" w:rsidRDefault="00B22951" w14:paraId="2BF647C4" w14:textId="77777777">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tcMar/>
            <w:vAlign w:val="center"/>
          </w:tcPr>
          <w:p w:rsidRPr="000D0912" w:rsidR="00B22951" w:rsidP="00A200BE" w:rsidRDefault="00B22951" w14:paraId="222BFEE0" w14:textId="77777777">
            <w:pPr>
              <w:jc w:val="center"/>
              <w:rPr>
                <w:b/>
                <w:sz w:val="24"/>
                <w:szCs w:val="24"/>
                <w:lang w:val="en-US"/>
              </w:rPr>
            </w:pPr>
            <w:r w:rsidRPr="000D0912">
              <w:rPr>
                <w:b/>
                <w:sz w:val="24"/>
                <w:szCs w:val="24"/>
                <w:lang w:val="en-US"/>
              </w:rPr>
              <w:t>All Pupils</w:t>
            </w:r>
          </w:p>
        </w:tc>
        <w:tc>
          <w:tcPr>
            <w:tcW w:w="2624" w:type="dxa"/>
            <w:shd w:val="clear" w:color="auto" w:fill="D9E2F3" w:themeFill="accent1" w:themeFillTint="33"/>
            <w:tcMar/>
            <w:vAlign w:val="center"/>
          </w:tcPr>
          <w:p w:rsidRPr="000D0912" w:rsidR="00B22951" w:rsidP="00A200BE" w:rsidRDefault="00DD0EC1" w14:paraId="0CDD9498" w14:textId="2AC788C0">
            <w:pPr>
              <w:jc w:val="center"/>
              <w:rPr>
                <w:b/>
                <w:sz w:val="24"/>
                <w:szCs w:val="24"/>
                <w:lang w:val="en-US"/>
              </w:rPr>
            </w:pPr>
            <w:r>
              <w:rPr>
                <w:b/>
                <w:sz w:val="24"/>
                <w:szCs w:val="24"/>
                <w:lang w:val="en-US"/>
              </w:rPr>
              <w:t xml:space="preserve">2025 </w:t>
            </w:r>
            <w:r w:rsidRPr="000D0912" w:rsidR="00B22951">
              <w:rPr>
                <w:b/>
                <w:sz w:val="24"/>
                <w:szCs w:val="24"/>
                <w:lang w:val="en-US"/>
              </w:rPr>
              <w:t>National Data</w:t>
            </w:r>
          </w:p>
        </w:tc>
      </w:tr>
      <w:tr w:rsidRPr="000D0912" w:rsidR="00B22951" w:rsidTr="4C6D6A7C" w14:paraId="768792A9" w14:textId="77777777">
        <w:trPr>
          <w:trHeight w:val="692"/>
        </w:trPr>
        <w:tc>
          <w:tcPr>
            <w:tcW w:w="5098" w:type="dxa"/>
            <w:tcMar/>
            <w:vAlign w:val="center"/>
          </w:tcPr>
          <w:p w:rsidRPr="000D0912" w:rsidR="00B22951" w:rsidP="00A200BE" w:rsidRDefault="00B22951" w14:paraId="59B149D3" w14:textId="77777777">
            <w:pPr>
              <w:jc w:val="center"/>
              <w:rPr>
                <w:b/>
                <w:sz w:val="24"/>
                <w:szCs w:val="24"/>
                <w:lang w:val="en-US"/>
              </w:rPr>
            </w:pPr>
            <w:r w:rsidRPr="000D0912">
              <w:rPr>
                <w:b/>
                <w:sz w:val="24"/>
                <w:szCs w:val="24"/>
                <w:lang w:val="en-US"/>
              </w:rPr>
              <w:t>Phonics Screening Check</w:t>
            </w:r>
          </w:p>
        </w:tc>
        <w:tc>
          <w:tcPr>
            <w:tcW w:w="2694" w:type="dxa"/>
            <w:tcMar/>
            <w:vAlign w:val="center"/>
          </w:tcPr>
          <w:p w:rsidRPr="000D0912" w:rsidR="00B22951" w:rsidP="00A200BE" w:rsidRDefault="00817CCA" w14:paraId="0169FC39" w14:textId="57F24068">
            <w:pPr>
              <w:jc w:val="center"/>
              <w:rPr>
                <w:sz w:val="24"/>
                <w:szCs w:val="24"/>
                <w:lang w:val="en-US"/>
              </w:rPr>
            </w:pPr>
            <w:r w:rsidRPr="4C6D6A7C" w:rsidR="1CA480B6">
              <w:rPr>
                <w:sz w:val="24"/>
                <w:szCs w:val="24"/>
                <w:lang w:val="en-US"/>
              </w:rPr>
              <w:t>89</w:t>
            </w:r>
            <w:r w:rsidRPr="4C6D6A7C" w:rsidR="2517F38F">
              <w:rPr>
                <w:sz w:val="24"/>
                <w:szCs w:val="24"/>
                <w:lang w:val="en-US"/>
              </w:rPr>
              <w:t>%</w:t>
            </w:r>
          </w:p>
        </w:tc>
        <w:tc>
          <w:tcPr>
            <w:tcW w:w="2624" w:type="dxa"/>
            <w:tcMar/>
            <w:vAlign w:val="center"/>
          </w:tcPr>
          <w:p w:rsidRPr="000D0912" w:rsidR="00B22951" w:rsidP="00A200BE" w:rsidRDefault="00DD0EC1" w14:paraId="59FDBEA4" w14:textId="2DBEB29E">
            <w:pPr>
              <w:jc w:val="center"/>
              <w:rPr>
                <w:sz w:val="24"/>
                <w:szCs w:val="24"/>
                <w:lang w:val="en-US"/>
              </w:rPr>
            </w:pPr>
            <w:r>
              <w:rPr>
                <w:sz w:val="24"/>
                <w:szCs w:val="24"/>
                <w:lang w:val="en-US"/>
              </w:rPr>
              <w:t>80%</w:t>
            </w:r>
          </w:p>
        </w:tc>
      </w:tr>
    </w:tbl>
    <w:p w:rsidR="00B22951" w:rsidRDefault="00B22951" w14:paraId="4A125714" w14:textId="2D846DD6">
      <w:pPr>
        <w:rPr>
          <w:sz w:val="24"/>
          <w:szCs w:val="24"/>
          <w:lang w:val="en-US"/>
        </w:rPr>
      </w:pPr>
    </w:p>
    <w:p w:rsidRPr="00C27749" w:rsidR="00735349" w:rsidP="00735349" w:rsidRDefault="00735349" w14:paraId="78872848" w14:textId="63439537">
      <w:pPr>
        <w:rPr>
          <w:b/>
          <w:sz w:val="28"/>
          <w:szCs w:val="24"/>
          <w:u w:val="single"/>
        </w:rPr>
      </w:pPr>
      <w:r>
        <w:rPr>
          <w:b/>
          <w:sz w:val="28"/>
          <w:szCs w:val="24"/>
          <w:u w:val="single"/>
        </w:rPr>
        <w:t xml:space="preserve">Year 4 </w:t>
      </w:r>
    </w:p>
    <w:p w:rsidRPr="00735349" w:rsidR="00735349" w:rsidP="00735349" w:rsidRDefault="00735349" w14:paraId="7421531B" w14:textId="3DB1B1CB">
      <w:pPr>
        <w:jc w:val="both"/>
        <w:rPr>
          <w:sz w:val="20"/>
          <w:szCs w:val="20"/>
        </w:rPr>
      </w:pPr>
      <w:r w:rsidRPr="00735349">
        <w:rPr>
          <w:sz w:val="20"/>
          <w:szCs w:val="20"/>
        </w:rPr>
        <w:t xml:space="preserve">The </w:t>
      </w:r>
      <w:r>
        <w:rPr>
          <w:sz w:val="20"/>
          <w:szCs w:val="20"/>
        </w:rPr>
        <w:t>multiplication tables check is statutory for all year 4 pupils. Its purpose is to determine whether pupils can recall their times tables fluently up to 12, through a set of 25 timed questions.</w:t>
      </w:r>
    </w:p>
    <w:tbl>
      <w:tblPr>
        <w:tblStyle w:val="TableGrid"/>
        <w:tblW w:w="10416" w:type="dxa"/>
        <w:tblLook w:val="04A0" w:firstRow="1" w:lastRow="0" w:firstColumn="1" w:lastColumn="0" w:noHBand="0" w:noVBand="1"/>
      </w:tblPr>
      <w:tblGrid>
        <w:gridCol w:w="5098"/>
        <w:gridCol w:w="2694"/>
        <w:gridCol w:w="2624"/>
      </w:tblGrid>
      <w:tr w:rsidRPr="000D0912" w:rsidR="00735349" w:rsidTr="4C6D6A7C" w14:paraId="2506B398" w14:textId="77777777">
        <w:trPr>
          <w:trHeight w:val="954"/>
        </w:trPr>
        <w:tc>
          <w:tcPr>
            <w:tcW w:w="5098" w:type="dxa"/>
            <w:shd w:val="clear" w:color="auto" w:fill="D9E2F3" w:themeFill="accent1" w:themeFillTint="33"/>
            <w:tcMar/>
            <w:vAlign w:val="center"/>
          </w:tcPr>
          <w:p w:rsidRPr="000D0912" w:rsidR="00735349" w:rsidP="003C5239" w:rsidRDefault="00735349" w14:paraId="3D7E23E0" w14:textId="77777777">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tcMar/>
            <w:vAlign w:val="center"/>
          </w:tcPr>
          <w:p w:rsidRPr="000D0912" w:rsidR="00735349" w:rsidP="003C5239" w:rsidRDefault="00735349" w14:paraId="2B3325F6" w14:textId="77777777">
            <w:pPr>
              <w:jc w:val="center"/>
              <w:rPr>
                <w:b/>
                <w:sz w:val="24"/>
                <w:szCs w:val="24"/>
                <w:lang w:val="en-US"/>
              </w:rPr>
            </w:pPr>
            <w:r w:rsidRPr="000D0912">
              <w:rPr>
                <w:b/>
                <w:sz w:val="24"/>
                <w:szCs w:val="24"/>
                <w:lang w:val="en-US"/>
              </w:rPr>
              <w:t>All Pupils</w:t>
            </w:r>
          </w:p>
        </w:tc>
        <w:tc>
          <w:tcPr>
            <w:tcW w:w="2624" w:type="dxa"/>
            <w:shd w:val="clear" w:color="auto" w:fill="D9E2F3" w:themeFill="accent1" w:themeFillTint="33"/>
            <w:tcMar/>
            <w:vAlign w:val="center"/>
          </w:tcPr>
          <w:p w:rsidRPr="000D0912" w:rsidR="00735349" w:rsidP="003C5239" w:rsidRDefault="00735349" w14:paraId="6444232F" w14:textId="77777777">
            <w:pPr>
              <w:jc w:val="center"/>
              <w:rPr>
                <w:b/>
                <w:sz w:val="24"/>
                <w:szCs w:val="24"/>
                <w:lang w:val="en-US"/>
              </w:rPr>
            </w:pPr>
            <w:r>
              <w:rPr>
                <w:b/>
                <w:sz w:val="24"/>
                <w:szCs w:val="24"/>
                <w:lang w:val="en-US"/>
              </w:rPr>
              <w:t xml:space="preserve">2025 </w:t>
            </w:r>
            <w:r w:rsidRPr="000D0912">
              <w:rPr>
                <w:b/>
                <w:sz w:val="24"/>
                <w:szCs w:val="24"/>
                <w:lang w:val="en-US"/>
              </w:rPr>
              <w:t>National Data</w:t>
            </w:r>
          </w:p>
        </w:tc>
      </w:tr>
      <w:tr w:rsidRPr="000D0912" w:rsidR="00735349" w:rsidTr="4C6D6A7C" w14:paraId="143E9758" w14:textId="77777777">
        <w:trPr>
          <w:trHeight w:val="692"/>
        </w:trPr>
        <w:tc>
          <w:tcPr>
            <w:tcW w:w="5098" w:type="dxa"/>
            <w:tcMar/>
            <w:vAlign w:val="center"/>
          </w:tcPr>
          <w:p w:rsidRPr="000D0912" w:rsidR="00735349" w:rsidP="003C5239" w:rsidRDefault="00735349" w14:paraId="0D2488D1" w14:textId="3487B56F">
            <w:pPr>
              <w:jc w:val="center"/>
              <w:rPr>
                <w:b/>
                <w:sz w:val="24"/>
                <w:szCs w:val="24"/>
                <w:lang w:val="en-US"/>
              </w:rPr>
            </w:pPr>
            <w:r>
              <w:rPr>
                <w:b/>
                <w:sz w:val="24"/>
                <w:szCs w:val="24"/>
                <w:lang w:val="en-US"/>
              </w:rPr>
              <w:t>MTC % of pupils achieving 25/25</w:t>
            </w:r>
          </w:p>
        </w:tc>
        <w:tc>
          <w:tcPr>
            <w:tcW w:w="2694" w:type="dxa"/>
            <w:tcMar/>
            <w:vAlign w:val="center"/>
          </w:tcPr>
          <w:p w:rsidRPr="000D0912" w:rsidR="00735349" w:rsidP="003C5239" w:rsidRDefault="00817CCA" w14:paraId="4DA16F0D" w14:textId="64CF6915">
            <w:pPr>
              <w:jc w:val="center"/>
              <w:rPr>
                <w:sz w:val="24"/>
                <w:szCs w:val="24"/>
                <w:lang w:val="en-US"/>
              </w:rPr>
            </w:pPr>
            <w:r w:rsidRPr="4C6D6A7C" w:rsidR="2517F38F">
              <w:rPr>
                <w:sz w:val="24"/>
                <w:szCs w:val="24"/>
                <w:lang w:val="en-US"/>
              </w:rPr>
              <w:t>7</w:t>
            </w:r>
            <w:r w:rsidRPr="4C6D6A7C" w:rsidR="112A56E5">
              <w:rPr>
                <w:sz w:val="24"/>
                <w:szCs w:val="24"/>
                <w:lang w:val="en-US"/>
              </w:rPr>
              <w:t>6</w:t>
            </w:r>
            <w:r w:rsidRPr="4C6D6A7C" w:rsidR="2517F38F">
              <w:rPr>
                <w:sz w:val="24"/>
                <w:szCs w:val="24"/>
                <w:lang w:val="en-US"/>
              </w:rPr>
              <w:t>%</w:t>
            </w:r>
          </w:p>
        </w:tc>
        <w:tc>
          <w:tcPr>
            <w:tcW w:w="2624" w:type="dxa"/>
            <w:tcMar/>
            <w:vAlign w:val="center"/>
          </w:tcPr>
          <w:p w:rsidRPr="000D0912" w:rsidR="00735349" w:rsidP="003C5239" w:rsidRDefault="00735349" w14:paraId="452E173F" w14:textId="504A3872">
            <w:pPr>
              <w:jc w:val="center"/>
              <w:rPr>
                <w:sz w:val="24"/>
                <w:szCs w:val="24"/>
                <w:lang w:val="en-US"/>
              </w:rPr>
            </w:pPr>
            <w:r>
              <w:rPr>
                <w:sz w:val="24"/>
                <w:szCs w:val="24"/>
                <w:lang w:val="en-US"/>
              </w:rPr>
              <w:t>37%</w:t>
            </w:r>
          </w:p>
        </w:tc>
      </w:tr>
      <w:tr w:rsidRPr="000D0912" w:rsidR="00735349" w:rsidTr="4C6D6A7C" w14:paraId="6C9698B8" w14:textId="77777777">
        <w:trPr>
          <w:trHeight w:val="692"/>
        </w:trPr>
        <w:tc>
          <w:tcPr>
            <w:tcW w:w="5098" w:type="dxa"/>
            <w:tcMar/>
            <w:vAlign w:val="center"/>
          </w:tcPr>
          <w:p w:rsidRPr="000D0912" w:rsidR="00735349" w:rsidP="003C5239" w:rsidRDefault="00735349" w14:paraId="0C8DB859" w14:textId="1CEF36AD">
            <w:pPr>
              <w:jc w:val="center"/>
              <w:rPr>
                <w:b/>
                <w:sz w:val="24"/>
                <w:szCs w:val="24"/>
                <w:lang w:val="en-US"/>
              </w:rPr>
            </w:pPr>
            <w:r>
              <w:rPr>
                <w:b/>
                <w:sz w:val="24"/>
                <w:szCs w:val="24"/>
                <w:lang w:val="en-US"/>
              </w:rPr>
              <w:t>MTC Average Score</w:t>
            </w:r>
          </w:p>
        </w:tc>
        <w:tc>
          <w:tcPr>
            <w:tcW w:w="2694" w:type="dxa"/>
            <w:tcMar/>
            <w:vAlign w:val="center"/>
          </w:tcPr>
          <w:p w:rsidRPr="000D0912" w:rsidR="00735349" w:rsidP="003C5239" w:rsidRDefault="00817CCA" w14:paraId="33E5F417" w14:textId="453F3166">
            <w:pPr>
              <w:jc w:val="center"/>
              <w:rPr>
                <w:sz w:val="24"/>
                <w:szCs w:val="24"/>
                <w:lang w:val="en-US"/>
              </w:rPr>
            </w:pPr>
            <w:r w:rsidRPr="4C6D6A7C" w:rsidR="2517F38F">
              <w:rPr>
                <w:sz w:val="24"/>
                <w:szCs w:val="24"/>
                <w:lang w:val="en-US"/>
              </w:rPr>
              <w:t>2</w:t>
            </w:r>
            <w:r w:rsidRPr="4C6D6A7C" w:rsidR="798E3C6F">
              <w:rPr>
                <w:sz w:val="24"/>
                <w:szCs w:val="24"/>
                <w:lang w:val="en-US"/>
              </w:rPr>
              <w:t>4.1</w:t>
            </w:r>
          </w:p>
        </w:tc>
        <w:tc>
          <w:tcPr>
            <w:tcW w:w="2624" w:type="dxa"/>
            <w:tcMar/>
            <w:vAlign w:val="center"/>
          </w:tcPr>
          <w:p w:rsidR="00735349" w:rsidP="003C5239" w:rsidRDefault="00735349" w14:paraId="17D1F451" w14:textId="0544CC52">
            <w:pPr>
              <w:jc w:val="center"/>
              <w:rPr>
                <w:sz w:val="24"/>
                <w:szCs w:val="24"/>
                <w:lang w:val="en-US"/>
              </w:rPr>
            </w:pPr>
            <w:r>
              <w:rPr>
                <w:sz w:val="24"/>
                <w:szCs w:val="24"/>
                <w:lang w:val="en-US"/>
              </w:rPr>
              <w:t>21</w:t>
            </w:r>
          </w:p>
        </w:tc>
      </w:tr>
    </w:tbl>
    <w:p w:rsidRPr="000D0912" w:rsidR="00735349" w:rsidRDefault="00735349" w14:paraId="4C767C30" w14:textId="77777777">
      <w:pPr>
        <w:rPr>
          <w:sz w:val="24"/>
          <w:szCs w:val="24"/>
          <w:lang w:val="en-US"/>
        </w:rPr>
      </w:pPr>
    </w:p>
    <w:p w:rsidRPr="00A01F6F" w:rsidR="00351C50" w:rsidRDefault="00351C50" w14:paraId="11E648D7" w14:textId="77777777">
      <w:pPr>
        <w:rPr>
          <w:b/>
          <w:sz w:val="28"/>
          <w:szCs w:val="24"/>
          <w:u w:val="single"/>
          <w:lang w:val="en-US"/>
        </w:rPr>
      </w:pPr>
      <w:r w:rsidRPr="00A01F6F">
        <w:rPr>
          <w:b/>
          <w:sz w:val="28"/>
          <w:szCs w:val="24"/>
          <w:u w:val="single"/>
          <w:lang w:val="en-US"/>
        </w:rPr>
        <w:t>Year 6</w:t>
      </w:r>
      <w:r w:rsidRPr="00A01F6F" w:rsidR="00A01F6F">
        <w:rPr>
          <w:b/>
          <w:sz w:val="28"/>
          <w:szCs w:val="24"/>
          <w:u w:val="single"/>
          <w:lang w:val="en-US"/>
        </w:rPr>
        <w:t>: End of Key Stage Two</w:t>
      </w:r>
    </w:p>
    <w:tbl>
      <w:tblPr>
        <w:tblStyle w:val="TableGrid"/>
        <w:tblW w:w="10618" w:type="dxa"/>
        <w:tblLook w:val="04A0" w:firstRow="1" w:lastRow="0" w:firstColumn="1" w:lastColumn="0" w:noHBand="0" w:noVBand="1"/>
      </w:tblPr>
      <w:tblGrid>
        <w:gridCol w:w="5098"/>
        <w:gridCol w:w="2694"/>
        <w:gridCol w:w="2826"/>
      </w:tblGrid>
      <w:tr w:rsidRPr="000D0912" w:rsidR="00351C50" w:rsidTr="4C6D6A7C" w14:paraId="63977492" w14:textId="77777777">
        <w:trPr>
          <w:trHeight w:val="639"/>
        </w:trPr>
        <w:tc>
          <w:tcPr>
            <w:tcW w:w="5098" w:type="dxa"/>
            <w:shd w:val="clear" w:color="auto" w:fill="D9E2F3" w:themeFill="accent1" w:themeFillTint="33"/>
            <w:tcMar/>
            <w:vAlign w:val="center"/>
          </w:tcPr>
          <w:p w:rsidRPr="000D0912" w:rsidR="00351C50" w:rsidP="00A200BE" w:rsidRDefault="00351C50" w14:paraId="4A852AE2" w14:textId="77777777">
            <w:pPr>
              <w:jc w:val="center"/>
              <w:rPr>
                <w:b/>
                <w:sz w:val="24"/>
                <w:szCs w:val="24"/>
                <w:lang w:val="en-US"/>
              </w:rPr>
            </w:pPr>
            <w:r w:rsidRPr="000D0912">
              <w:rPr>
                <w:b/>
                <w:sz w:val="24"/>
                <w:szCs w:val="24"/>
                <w:lang w:val="en-US"/>
              </w:rPr>
              <w:t>Assessment</w:t>
            </w:r>
          </w:p>
        </w:tc>
        <w:tc>
          <w:tcPr>
            <w:tcW w:w="2694" w:type="dxa"/>
            <w:shd w:val="clear" w:color="auto" w:fill="D9E2F3" w:themeFill="accent1" w:themeFillTint="33"/>
            <w:tcMar/>
            <w:vAlign w:val="center"/>
          </w:tcPr>
          <w:p w:rsidRPr="000D0912" w:rsidR="00351C50" w:rsidP="00A200BE" w:rsidRDefault="00351C50" w14:paraId="71CB0494" w14:textId="77777777">
            <w:pPr>
              <w:jc w:val="center"/>
              <w:rPr>
                <w:b/>
                <w:sz w:val="24"/>
                <w:szCs w:val="24"/>
                <w:lang w:val="en-US"/>
              </w:rPr>
            </w:pPr>
            <w:r w:rsidRPr="000D0912">
              <w:rPr>
                <w:b/>
                <w:sz w:val="24"/>
                <w:szCs w:val="24"/>
                <w:lang w:val="en-US"/>
              </w:rPr>
              <w:t>All Pupils</w:t>
            </w:r>
          </w:p>
        </w:tc>
        <w:tc>
          <w:tcPr>
            <w:tcW w:w="2826" w:type="dxa"/>
            <w:shd w:val="clear" w:color="auto" w:fill="D9E2F3" w:themeFill="accent1" w:themeFillTint="33"/>
            <w:tcMar/>
            <w:vAlign w:val="center"/>
          </w:tcPr>
          <w:p w:rsidRPr="000D0912" w:rsidR="00351C50" w:rsidP="001104BC" w:rsidRDefault="00DD0EC1" w14:paraId="147B91DD" w14:textId="43D60857">
            <w:pPr>
              <w:jc w:val="center"/>
              <w:rPr>
                <w:b/>
                <w:sz w:val="24"/>
                <w:szCs w:val="24"/>
                <w:lang w:val="en-US"/>
              </w:rPr>
            </w:pPr>
            <w:r>
              <w:rPr>
                <w:b/>
                <w:sz w:val="24"/>
                <w:szCs w:val="24"/>
                <w:lang w:val="en-US"/>
              </w:rPr>
              <w:t xml:space="preserve">2026 </w:t>
            </w:r>
            <w:r w:rsidRPr="000D0912" w:rsidR="00351C50">
              <w:rPr>
                <w:b/>
                <w:sz w:val="24"/>
                <w:szCs w:val="24"/>
                <w:lang w:val="en-US"/>
              </w:rPr>
              <w:t>National Data</w:t>
            </w:r>
          </w:p>
        </w:tc>
      </w:tr>
      <w:tr w:rsidRPr="000D0912" w:rsidR="00351C50" w:rsidTr="4C6D6A7C" w14:paraId="5F70D6B6" w14:textId="77777777">
        <w:trPr>
          <w:trHeight w:val="816"/>
        </w:trPr>
        <w:tc>
          <w:tcPr>
            <w:tcW w:w="5098" w:type="dxa"/>
            <w:tcMar/>
            <w:vAlign w:val="center"/>
          </w:tcPr>
          <w:p w:rsidRPr="000D0912" w:rsidR="00351C50" w:rsidP="00A200BE" w:rsidRDefault="00351C50" w14:paraId="445FE21A" w14:textId="68655594">
            <w:pPr>
              <w:jc w:val="center"/>
              <w:rPr>
                <w:b/>
                <w:sz w:val="24"/>
                <w:szCs w:val="24"/>
                <w:lang w:val="en-US"/>
              </w:rPr>
            </w:pPr>
            <w:r w:rsidRPr="000D0912">
              <w:rPr>
                <w:b/>
                <w:sz w:val="24"/>
                <w:szCs w:val="24"/>
                <w:lang w:val="en-US"/>
              </w:rPr>
              <w:t xml:space="preserve">Maths Expected </w:t>
            </w:r>
            <w:r w:rsidR="00735349">
              <w:rPr>
                <w:b/>
                <w:sz w:val="24"/>
                <w:szCs w:val="24"/>
                <w:lang w:val="en-US"/>
              </w:rPr>
              <w:t>Standard or Above</w:t>
            </w:r>
          </w:p>
        </w:tc>
        <w:tc>
          <w:tcPr>
            <w:tcW w:w="2694" w:type="dxa"/>
            <w:tcMar/>
            <w:vAlign w:val="center"/>
          </w:tcPr>
          <w:p w:rsidRPr="000D0912" w:rsidR="00351C50" w:rsidP="00A200BE" w:rsidRDefault="00EC2021" w14:paraId="2D71C9DA" w14:textId="1BE2C965">
            <w:pPr>
              <w:jc w:val="center"/>
              <w:rPr>
                <w:sz w:val="24"/>
                <w:szCs w:val="24"/>
                <w:lang w:val="en-US"/>
              </w:rPr>
            </w:pPr>
            <w:r w:rsidRPr="4C6D6A7C" w:rsidR="3E6E3ED4">
              <w:rPr>
                <w:sz w:val="24"/>
                <w:szCs w:val="24"/>
                <w:lang w:val="en-US"/>
              </w:rPr>
              <w:t>6</w:t>
            </w:r>
            <w:r w:rsidRPr="4C6D6A7C" w:rsidR="26DCCF48">
              <w:rPr>
                <w:sz w:val="24"/>
                <w:szCs w:val="24"/>
                <w:lang w:val="en-US"/>
              </w:rPr>
              <w:t>4</w:t>
            </w:r>
            <w:r w:rsidRPr="4C6D6A7C" w:rsidR="3E6E3ED4">
              <w:rPr>
                <w:sz w:val="24"/>
                <w:szCs w:val="24"/>
                <w:lang w:val="en-US"/>
              </w:rPr>
              <w:t>%</w:t>
            </w:r>
          </w:p>
        </w:tc>
        <w:tc>
          <w:tcPr>
            <w:tcW w:w="2826" w:type="dxa"/>
            <w:tcMar/>
            <w:vAlign w:val="center"/>
          </w:tcPr>
          <w:p w:rsidRPr="000D0912" w:rsidR="00351C50" w:rsidP="00A200BE" w:rsidRDefault="00DD0EC1" w14:paraId="015971D6" w14:textId="014B85B2">
            <w:pPr>
              <w:jc w:val="center"/>
              <w:rPr>
                <w:sz w:val="24"/>
                <w:szCs w:val="24"/>
                <w:lang w:val="en-US"/>
              </w:rPr>
            </w:pPr>
            <w:r>
              <w:rPr>
                <w:sz w:val="24"/>
                <w:szCs w:val="24"/>
                <w:lang w:val="en-US"/>
              </w:rPr>
              <w:t>75%</w:t>
            </w:r>
          </w:p>
        </w:tc>
      </w:tr>
      <w:tr w:rsidRPr="000D0912" w:rsidR="00351C50" w:rsidTr="4C6D6A7C" w14:paraId="08CC39D5" w14:textId="77777777">
        <w:trPr>
          <w:trHeight w:val="816"/>
        </w:trPr>
        <w:tc>
          <w:tcPr>
            <w:tcW w:w="5098" w:type="dxa"/>
            <w:shd w:val="clear" w:color="auto" w:fill="E7E6E6" w:themeFill="background2"/>
            <w:tcMar/>
            <w:vAlign w:val="center"/>
          </w:tcPr>
          <w:p w:rsidRPr="000D0912" w:rsidR="00351C50" w:rsidP="00A200BE" w:rsidRDefault="00FB790F" w14:paraId="06E9F843" w14:textId="77777777">
            <w:pPr>
              <w:jc w:val="center"/>
              <w:rPr>
                <w:b/>
                <w:sz w:val="24"/>
                <w:szCs w:val="24"/>
                <w:lang w:val="en-US"/>
              </w:rPr>
            </w:pPr>
            <w:r w:rsidRPr="000D0912">
              <w:rPr>
                <w:b/>
                <w:sz w:val="24"/>
                <w:szCs w:val="24"/>
                <w:lang w:val="en-US"/>
              </w:rPr>
              <w:t>Maths Average Scaled Score</w:t>
            </w:r>
          </w:p>
        </w:tc>
        <w:tc>
          <w:tcPr>
            <w:tcW w:w="2694" w:type="dxa"/>
            <w:shd w:val="clear" w:color="auto" w:fill="E7E6E6" w:themeFill="background2"/>
            <w:tcMar/>
            <w:vAlign w:val="center"/>
          </w:tcPr>
          <w:p w:rsidRPr="000D0912" w:rsidR="00351C50" w:rsidP="00A200BE" w:rsidRDefault="00EC2021" w14:paraId="58E5CFBF" w14:textId="391FBED8">
            <w:pPr>
              <w:jc w:val="center"/>
              <w:rPr>
                <w:sz w:val="24"/>
                <w:szCs w:val="24"/>
                <w:lang w:val="en-US"/>
              </w:rPr>
            </w:pPr>
            <w:r w:rsidRPr="4C6D6A7C" w:rsidR="3E6E3ED4">
              <w:rPr>
                <w:sz w:val="24"/>
                <w:szCs w:val="24"/>
                <w:lang w:val="en-US"/>
              </w:rPr>
              <w:t>10</w:t>
            </w:r>
            <w:r w:rsidRPr="4C6D6A7C" w:rsidR="28F46B72">
              <w:rPr>
                <w:sz w:val="24"/>
                <w:szCs w:val="24"/>
                <w:lang w:val="en-US"/>
              </w:rPr>
              <w:t>2</w:t>
            </w:r>
          </w:p>
        </w:tc>
        <w:tc>
          <w:tcPr>
            <w:tcW w:w="2826" w:type="dxa"/>
            <w:shd w:val="clear" w:color="auto" w:fill="E7E6E6" w:themeFill="background2"/>
            <w:tcMar/>
            <w:vAlign w:val="center"/>
          </w:tcPr>
          <w:p w:rsidRPr="000D0912" w:rsidR="00351C50" w:rsidP="00A200BE" w:rsidRDefault="00DD0EC1" w14:paraId="035FAF14" w14:textId="5675FCE9">
            <w:pPr>
              <w:jc w:val="center"/>
              <w:rPr>
                <w:sz w:val="24"/>
                <w:szCs w:val="24"/>
                <w:lang w:val="en-US"/>
              </w:rPr>
            </w:pPr>
            <w:r>
              <w:rPr>
                <w:sz w:val="24"/>
                <w:szCs w:val="24"/>
                <w:lang w:val="en-US"/>
              </w:rPr>
              <w:t>105</w:t>
            </w:r>
          </w:p>
        </w:tc>
      </w:tr>
      <w:tr w:rsidRPr="000D0912" w:rsidR="00351C50" w:rsidTr="4C6D6A7C" w14:paraId="4802ED25" w14:textId="77777777">
        <w:trPr>
          <w:trHeight w:val="816"/>
        </w:trPr>
        <w:tc>
          <w:tcPr>
            <w:tcW w:w="5098" w:type="dxa"/>
            <w:tcMar/>
            <w:vAlign w:val="center"/>
          </w:tcPr>
          <w:p w:rsidRPr="000D0912" w:rsidR="00351C50" w:rsidP="00A200BE" w:rsidRDefault="00351C50" w14:paraId="1DD35043" w14:textId="01009D78">
            <w:pPr>
              <w:jc w:val="center"/>
              <w:rPr>
                <w:b/>
                <w:sz w:val="24"/>
                <w:szCs w:val="24"/>
                <w:lang w:val="en-US"/>
              </w:rPr>
            </w:pPr>
            <w:r w:rsidRPr="000D0912">
              <w:rPr>
                <w:b/>
                <w:sz w:val="24"/>
                <w:szCs w:val="24"/>
                <w:lang w:val="en-US"/>
              </w:rPr>
              <w:lastRenderedPageBreak/>
              <w:t xml:space="preserve">Reading </w:t>
            </w:r>
            <w:r w:rsidRPr="000D0912" w:rsidR="00735349">
              <w:rPr>
                <w:b/>
                <w:sz w:val="24"/>
                <w:szCs w:val="24"/>
                <w:lang w:val="en-US"/>
              </w:rPr>
              <w:t xml:space="preserve">Expected </w:t>
            </w:r>
            <w:r w:rsidR="00735349">
              <w:rPr>
                <w:b/>
                <w:sz w:val="24"/>
                <w:szCs w:val="24"/>
                <w:lang w:val="en-US"/>
              </w:rPr>
              <w:t>Standard or Above</w:t>
            </w:r>
          </w:p>
        </w:tc>
        <w:tc>
          <w:tcPr>
            <w:tcW w:w="2694" w:type="dxa"/>
            <w:tcMar/>
            <w:vAlign w:val="center"/>
          </w:tcPr>
          <w:p w:rsidRPr="000D0912" w:rsidR="00351C50" w:rsidP="00A200BE" w:rsidRDefault="00EC2021" w14:paraId="4EBAD070" w14:textId="6B16AACA">
            <w:pPr>
              <w:jc w:val="center"/>
              <w:rPr>
                <w:sz w:val="24"/>
                <w:szCs w:val="24"/>
                <w:lang w:val="en-US"/>
              </w:rPr>
            </w:pPr>
            <w:r w:rsidRPr="4C6D6A7C" w:rsidR="404BDDEC">
              <w:rPr>
                <w:sz w:val="24"/>
                <w:szCs w:val="24"/>
                <w:lang w:val="en-US"/>
              </w:rPr>
              <w:t>58</w:t>
            </w:r>
            <w:r w:rsidRPr="4C6D6A7C" w:rsidR="3E6E3ED4">
              <w:rPr>
                <w:sz w:val="24"/>
                <w:szCs w:val="24"/>
                <w:lang w:val="en-US"/>
              </w:rPr>
              <w:t>%</w:t>
            </w:r>
          </w:p>
        </w:tc>
        <w:tc>
          <w:tcPr>
            <w:tcW w:w="2826" w:type="dxa"/>
            <w:tcMar/>
            <w:vAlign w:val="center"/>
          </w:tcPr>
          <w:p w:rsidRPr="000D0912" w:rsidR="00351C50" w:rsidP="00A200BE" w:rsidRDefault="00DD0EC1" w14:paraId="6FDB3812" w14:textId="68E5CC23">
            <w:pPr>
              <w:jc w:val="center"/>
              <w:rPr>
                <w:sz w:val="24"/>
                <w:szCs w:val="24"/>
                <w:lang w:val="en-US"/>
              </w:rPr>
            </w:pPr>
            <w:r>
              <w:rPr>
                <w:sz w:val="24"/>
                <w:szCs w:val="24"/>
                <w:lang w:val="en-US"/>
              </w:rPr>
              <w:t>75%</w:t>
            </w:r>
          </w:p>
        </w:tc>
      </w:tr>
      <w:tr w:rsidRPr="000D0912" w:rsidR="00351C50" w:rsidTr="4C6D6A7C" w14:paraId="70B6370F" w14:textId="77777777">
        <w:trPr>
          <w:trHeight w:val="816"/>
        </w:trPr>
        <w:tc>
          <w:tcPr>
            <w:tcW w:w="5098" w:type="dxa"/>
            <w:shd w:val="clear" w:color="auto" w:fill="E7E6E6" w:themeFill="background2"/>
            <w:tcMar/>
            <w:vAlign w:val="center"/>
          </w:tcPr>
          <w:p w:rsidRPr="000D0912" w:rsidR="00351C50" w:rsidP="00A200BE" w:rsidRDefault="00351C50" w14:paraId="33507FC8" w14:textId="644A1271">
            <w:pPr>
              <w:jc w:val="center"/>
              <w:rPr>
                <w:b/>
                <w:sz w:val="24"/>
                <w:szCs w:val="24"/>
                <w:lang w:val="en-US"/>
              </w:rPr>
            </w:pPr>
            <w:r w:rsidRPr="000D0912">
              <w:rPr>
                <w:b/>
                <w:sz w:val="24"/>
                <w:szCs w:val="24"/>
                <w:lang w:val="en-US"/>
              </w:rPr>
              <w:t>Reading</w:t>
            </w:r>
            <w:r w:rsidR="00735349">
              <w:rPr>
                <w:b/>
                <w:sz w:val="24"/>
                <w:szCs w:val="24"/>
                <w:lang w:val="en-US"/>
              </w:rPr>
              <w:t xml:space="preserve"> Average</w:t>
            </w:r>
            <w:r w:rsidRPr="000D0912" w:rsidR="00FB790F">
              <w:rPr>
                <w:b/>
                <w:sz w:val="24"/>
                <w:szCs w:val="24"/>
                <w:lang w:val="en-US"/>
              </w:rPr>
              <w:t xml:space="preserve"> Scaled Score</w:t>
            </w:r>
          </w:p>
        </w:tc>
        <w:tc>
          <w:tcPr>
            <w:tcW w:w="2694" w:type="dxa"/>
            <w:shd w:val="clear" w:color="auto" w:fill="E7E6E6" w:themeFill="background2"/>
            <w:tcMar/>
            <w:vAlign w:val="center"/>
          </w:tcPr>
          <w:p w:rsidRPr="000D0912" w:rsidR="00351C50" w:rsidP="00A200BE" w:rsidRDefault="00EC2021" w14:paraId="3242DF3E" w14:textId="66EE678F">
            <w:pPr>
              <w:jc w:val="center"/>
              <w:rPr>
                <w:sz w:val="24"/>
                <w:szCs w:val="24"/>
                <w:lang w:val="en-US"/>
              </w:rPr>
            </w:pPr>
            <w:r w:rsidRPr="4C6D6A7C" w:rsidR="3E6E3ED4">
              <w:rPr>
                <w:sz w:val="24"/>
                <w:szCs w:val="24"/>
                <w:lang w:val="en-US"/>
              </w:rPr>
              <w:t>10</w:t>
            </w:r>
            <w:r w:rsidRPr="4C6D6A7C" w:rsidR="5D0F7AA1">
              <w:rPr>
                <w:sz w:val="24"/>
                <w:szCs w:val="24"/>
                <w:lang w:val="en-US"/>
              </w:rPr>
              <w:t>4</w:t>
            </w:r>
          </w:p>
        </w:tc>
        <w:tc>
          <w:tcPr>
            <w:tcW w:w="2826" w:type="dxa"/>
            <w:shd w:val="clear" w:color="auto" w:fill="E7E6E6" w:themeFill="background2"/>
            <w:tcMar/>
            <w:vAlign w:val="center"/>
          </w:tcPr>
          <w:p w:rsidRPr="000D0912" w:rsidR="00351C50" w:rsidP="00A200BE" w:rsidRDefault="00DD0EC1" w14:paraId="4A7B2138" w14:textId="18031788">
            <w:pPr>
              <w:jc w:val="center"/>
              <w:rPr>
                <w:sz w:val="24"/>
                <w:szCs w:val="24"/>
                <w:lang w:val="en-US"/>
              </w:rPr>
            </w:pPr>
            <w:r>
              <w:rPr>
                <w:sz w:val="24"/>
                <w:szCs w:val="24"/>
                <w:lang w:val="en-US"/>
              </w:rPr>
              <w:t>106</w:t>
            </w:r>
          </w:p>
        </w:tc>
      </w:tr>
      <w:tr w:rsidRPr="000D0912" w:rsidR="00735349" w:rsidTr="4C6D6A7C" w14:paraId="2155F5D2" w14:textId="77777777">
        <w:trPr>
          <w:trHeight w:val="816"/>
        </w:trPr>
        <w:tc>
          <w:tcPr>
            <w:tcW w:w="5098" w:type="dxa"/>
            <w:shd w:val="clear" w:color="auto" w:fill="FFFFFF" w:themeFill="background1"/>
            <w:tcMar/>
            <w:vAlign w:val="center"/>
          </w:tcPr>
          <w:p w:rsidRPr="000D0912" w:rsidR="00735349" w:rsidP="00735349" w:rsidRDefault="00735349" w14:paraId="543D0650" w14:textId="3A6480D6">
            <w:pPr>
              <w:jc w:val="center"/>
              <w:rPr>
                <w:b/>
                <w:sz w:val="24"/>
                <w:szCs w:val="24"/>
                <w:lang w:val="en-US"/>
              </w:rPr>
            </w:pPr>
            <w:r w:rsidRPr="000D0912">
              <w:rPr>
                <w:b/>
                <w:sz w:val="24"/>
                <w:szCs w:val="24"/>
                <w:lang w:val="en-US"/>
              </w:rPr>
              <w:t xml:space="preserve">Writing Expected </w:t>
            </w:r>
            <w:r>
              <w:rPr>
                <w:b/>
                <w:sz w:val="24"/>
                <w:szCs w:val="24"/>
                <w:lang w:val="en-US"/>
              </w:rPr>
              <w:t>Standard or Above</w:t>
            </w:r>
          </w:p>
        </w:tc>
        <w:tc>
          <w:tcPr>
            <w:tcW w:w="2694" w:type="dxa"/>
            <w:shd w:val="clear" w:color="auto" w:fill="FFFFFF" w:themeFill="background1"/>
            <w:tcMar/>
            <w:vAlign w:val="center"/>
          </w:tcPr>
          <w:p w:rsidRPr="000D0912" w:rsidR="00735349" w:rsidP="00735349" w:rsidRDefault="00EC2021" w14:paraId="44281D2E" w14:textId="37086606">
            <w:pPr>
              <w:jc w:val="center"/>
              <w:rPr>
                <w:sz w:val="24"/>
                <w:szCs w:val="24"/>
                <w:lang w:val="en-US"/>
              </w:rPr>
            </w:pPr>
            <w:r w:rsidRPr="4C6D6A7C" w:rsidR="3E6E3ED4">
              <w:rPr>
                <w:sz w:val="24"/>
                <w:szCs w:val="24"/>
                <w:lang w:val="en-US"/>
              </w:rPr>
              <w:t>7</w:t>
            </w:r>
            <w:r w:rsidRPr="4C6D6A7C" w:rsidR="4D8D78FF">
              <w:rPr>
                <w:sz w:val="24"/>
                <w:szCs w:val="24"/>
                <w:lang w:val="en-US"/>
              </w:rPr>
              <w:t>6</w:t>
            </w:r>
            <w:r w:rsidRPr="4C6D6A7C" w:rsidR="3E6E3ED4">
              <w:rPr>
                <w:sz w:val="24"/>
                <w:szCs w:val="24"/>
                <w:lang w:val="en-US"/>
              </w:rPr>
              <w:t>%</w:t>
            </w:r>
          </w:p>
        </w:tc>
        <w:tc>
          <w:tcPr>
            <w:tcW w:w="2826" w:type="dxa"/>
            <w:shd w:val="clear" w:color="auto" w:fill="FFFFFF" w:themeFill="background1"/>
            <w:tcMar/>
            <w:vAlign w:val="center"/>
          </w:tcPr>
          <w:p w:rsidR="00735349" w:rsidP="00735349" w:rsidRDefault="00735349" w14:paraId="51F439B0" w14:textId="3CAF539B">
            <w:pPr>
              <w:jc w:val="center"/>
              <w:rPr>
                <w:sz w:val="24"/>
                <w:szCs w:val="24"/>
                <w:lang w:val="en-US"/>
              </w:rPr>
            </w:pPr>
            <w:r>
              <w:rPr>
                <w:sz w:val="24"/>
                <w:szCs w:val="24"/>
                <w:lang w:val="en-US"/>
              </w:rPr>
              <w:t>73%</w:t>
            </w:r>
          </w:p>
        </w:tc>
      </w:tr>
      <w:tr w:rsidRPr="000D0912" w:rsidR="00735349" w:rsidTr="4C6D6A7C" w14:paraId="247C1C9C" w14:textId="77777777">
        <w:trPr>
          <w:trHeight w:val="816"/>
        </w:trPr>
        <w:tc>
          <w:tcPr>
            <w:tcW w:w="5098" w:type="dxa"/>
            <w:shd w:val="clear" w:color="auto" w:fill="E7E6E6" w:themeFill="background2"/>
            <w:tcMar/>
            <w:vAlign w:val="center"/>
          </w:tcPr>
          <w:p w:rsidRPr="000D0912" w:rsidR="00735349" w:rsidP="00735349" w:rsidRDefault="00735349" w14:paraId="651CAF20" w14:textId="2D272E30">
            <w:pPr>
              <w:jc w:val="center"/>
              <w:rPr>
                <w:b/>
                <w:sz w:val="24"/>
                <w:szCs w:val="24"/>
                <w:lang w:val="en-US"/>
              </w:rPr>
            </w:pPr>
            <w:r w:rsidRPr="000D0912">
              <w:rPr>
                <w:b/>
                <w:sz w:val="24"/>
                <w:szCs w:val="24"/>
                <w:lang w:val="en-US"/>
              </w:rPr>
              <w:t>Grammar, Spelling and Punctuation Expected +</w:t>
            </w:r>
          </w:p>
        </w:tc>
        <w:tc>
          <w:tcPr>
            <w:tcW w:w="2694" w:type="dxa"/>
            <w:shd w:val="clear" w:color="auto" w:fill="E7E6E6" w:themeFill="background2"/>
            <w:tcMar/>
            <w:vAlign w:val="center"/>
          </w:tcPr>
          <w:p w:rsidRPr="000D0912" w:rsidR="00735349" w:rsidP="00735349" w:rsidRDefault="00A025E5" w14:paraId="18775C95" w14:textId="34F30366">
            <w:pPr>
              <w:jc w:val="center"/>
              <w:rPr>
                <w:sz w:val="24"/>
                <w:szCs w:val="24"/>
                <w:lang w:val="en-US"/>
              </w:rPr>
            </w:pPr>
            <w:r w:rsidRPr="4C6D6A7C" w:rsidR="682E94C2">
              <w:rPr>
                <w:sz w:val="24"/>
                <w:szCs w:val="24"/>
                <w:lang w:val="en-US"/>
              </w:rPr>
              <w:t>49</w:t>
            </w:r>
            <w:r w:rsidRPr="4C6D6A7C" w:rsidR="1F20DC43">
              <w:rPr>
                <w:sz w:val="24"/>
                <w:szCs w:val="24"/>
                <w:lang w:val="en-US"/>
              </w:rPr>
              <w:t>%</w:t>
            </w:r>
          </w:p>
        </w:tc>
        <w:tc>
          <w:tcPr>
            <w:tcW w:w="2826" w:type="dxa"/>
            <w:shd w:val="clear" w:color="auto" w:fill="E7E6E6" w:themeFill="background2"/>
            <w:tcMar/>
            <w:vAlign w:val="center"/>
          </w:tcPr>
          <w:p w:rsidR="00735349" w:rsidP="00735349" w:rsidRDefault="00735349" w14:paraId="36278091" w14:textId="5323A8D9">
            <w:pPr>
              <w:jc w:val="center"/>
              <w:rPr>
                <w:sz w:val="24"/>
                <w:szCs w:val="24"/>
                <w:lang w:val="en-US"/>
              </w:rPr>
            </w:pPr>
            <w:r>
              <w:rPr>
                <w:sz w:val="24"/>
                <w:szCs w:val="24"/>
                <w:lang w:val="en-US"/>
              </w:rPr>
              <w:t>74%</w:t>
            </w:r>
          </w:p>
        </w:tc>
      </w:tr>
      <w:tr w:rsidRPr="000D0912" w:rsidR="00735349" w:rsidTr="4C6D6A7C" w14:paraId="5E02ADAA" w14:textId="77777777">
        <w:trPr>
          <w:trHeight w:val="816"/>
        </w:trPr>
        <w:tc>
          <w:tcPr>
            <w:tcW w:w="5098" w:type="dxa"/>
            <w:tcMar/>
            <w:vAlign w:val="center"/>
          </w:tcPr>
          <w:p w:rsidRPr="000D0912" w:rsidR="00735349" w:rsidP="00735349" w:rsidRDefault="00735349" w14:paraId="196B32DD" w14:textId="5041083B">
            <w:pPr>
              <w:jc w:val="center"/>
              <w:rPr>
                <w:b/>
                <w:sz w:val="24"/>
                <w:szCs w:val="24"/>
                <w:lang w:val="en-US"/>
              </w:rPr>
            </w:pPr>
            <w:r w:rsidRPr="000D0912">
              <w:rPr>
                <w:b/>
                <w:sz w:val="24"/>
                <w:szCs w:val="24"/>
                <w:lang w:val="en-US"/>
              </w:rPr>
              <w:t>Grammar, Spelling and Punctuation</w:t>
            </w:r>
            <w:r>
              <w:rPr>
                <w:b/>
                <w:sz w:val="24"/>
                <w:szCs w:val="24"/>
                <w:lang w:val="en-US"/>
              </w:rPr>
              <w:t xml:space="preserve"> </w:t>
            </w:r>
            <w:r w:rsidRPr="000D0912">
              <w:rPr>
                <w:b/>
                <w:sz w:val="24"/>
                <w:szCs w:val="24"/>
                <w:lang w:val="en-US"/>
              </w:rPr>
              <w:t>Scaled Score</w:t>
            </w:r>
          </w:p>
        </w:tc>
        <w:tc>
          <w:tcPr>
            <w:tcW w:w="2694" w:type="dxa"/>
            <w:tcMar/>
            <w:vAlign w:val="center"/>
          </w:tcPr>
          <w:p w:rsidRPr="000D0912" w:rsidR="00735349" w:rsidP="00735349" w:rsidRDefault="00354B56" w14:paraId="408AF7DD" w14:textId="3E34368B">
            <w:pPr>
              <w:jc w:val="center"/>
            </w:pPr>
            <w:r w:rsidRPr="4C6D6A7C" w:rsidR="3BC6790F">
              <w:rPr>
                <w:sz w:val="24"/>
                <w:szCs w:val="24"/>
                <w:lang w:val="en-US"/>
              </w:rPr>
              <w:t>99</w:t>
            </w:r>
          </w:p>
        </w:tc>
        <w:tc>
          <w:tcPr>
            <w:tcW w:w="2826" w:type="dxa"/>
            <w:tcMar/>
            <w:vAlign w:val="center"/>
          </w:tcPr>
          <w:p w:rsidRPr="000D0912" w:rsidR="00735349" w:rsidP="00735349" w:rsidRDefault="00735349" w14:paraId="2E53C03D" w14:textId="69E598F8">
            <w:pPr>
              <w:jc w:val="center"/>
              <w:rPr>
                <w:sz w:val="24"/>
                <w:szCs w:val="24"/>
                <w:lang w:val="en-US"/>
              </w:rPr>
            </w:pPr>
            <w:r>
              <w:rPr>
                <w:sz w:val="24"/>
                <w:szCs w:val="24"/>
                <w:lang w:val="en-US"/>
              </w:rPr>
              <w:t>105</w:t>
            </w:r>
          </w:p>
        </w:tc>
      </w:tr>
      <w:tr w:rsidRPr="000D0912" w:rsidR="00735349" w:rsidTr="4C6D6A7C" w14:paraId="608C1F2E" w14:textId="77777777">
        <w:trPr>
          <w:trHeight w:val="816"/>
        </w:trPr>
        <w:tc>
          <w:tcPr>
            <w:tcW w:w="5098" w:type="dxa"/>
            <w:shd w:val="clear" w:color="auto" w:fill="E7E6E6" w:themeFill="background2"/>
            <w:tcMar/>
            <w:vAlign w:val="center"/>
          </w:tcPr>
          <w:p w:rsidRPr="000D0912" w:rsidR="00735349" w:rsidP="00735349" w:rsidRDefault="00735349" w14:paraId="571EBADA" w14:textId="3B6C0A20">
            <w:pPr>
              <w:jc w:val="center"/>
              <w:rPr>
                <w:b/>
                <w:sz w:val="24"/>
                <w:szCs w:val="24"/>
                <w:lang w:val="en-US"/>
              </w:rPr>
            </w:pPr>
            <w:r w:rsidRPr="000D0912">
              <w:rPr>
                <w:b/>
                <w:sz w:val="24"/>
                <w:szCs w:val="24"/>
                <w:lang w:val="en-US"/>
              </w:rPr>
              <w:t>R,</w:t>
            </w:r>
            <w:r w:rsidR="00EC2021">
              <w:rPr>
                <w:b/>
                <w:sz w:val="24"/>
                <w:szCs w:val="24"/>
                <w:lang w:val="en-US"/>
              </w:rPr>
              <w:t xml:space="preserve"> </w:t>
            </w:r>
            <w:r w:rsidRPr="000D0912">
              <w:rPr>
                <w:b/>
                <w:sz w:val="24"/>
                <w:szCs w:val="24"/>
                <w:lang w:val="en-US"/>
              </w:rPr>
              <w:t>W,</w:t>
            </w:r>
            <w:r w:rsidR="00EC2021">
              <w:rPr>
                <w:b/>
                <w:sz w:val="24"/>
                <w:szCs w:val="24"/>
                <w:lang w:val="en-US"/>
              </w:rPr>
              <w:t xml:space="preserve"> </w:t>
            </w:r>
            <w:r w:rsidRPr="000D0912">
              <w:rPr>
                <w:b/>
                <w:sz w:val="24"/>
                <w:szCs w:val="24"/>
                <w:lang w:val="en-US"/>
              </w:rPr>
              <w:t xml:space="preserve">M Combined Expected </w:t>
            </w:r>
            <w:r>
              <w:rPr>
                <w:b/>
                <w:sz w:val="24"/>
                <w:szCs w:val="24"/>
                <w:lang w:val="en-US"/>
              </w:rPr>
              <w:t>Standard or Above</w:t>
            </w:r>
          </w:p>
        </w:tc>
        <w:tc>
          <w:tcPr>
            <w:tcW w:w="2694" w:type="dxa"/>
            <w:shd w:val="clear" w:color="auto" w:fill="E7E6E6" w:themeFill="background2"/>
            <w:tcMar/>
            <w:vAlign w:val="center"/>
          </w:tcPr>
          <w:p w:rsidRPr="000D0912" w:rsidR="00735349" w:rsidP="00735349" w:rsidRDefault="00354B56" w14:paraId="50F32126" w14:textId="40988E01">
            <w:pPr>
              <w:jc w:val="center"/>
              <w:rPr>
                <w:sz w:val="24"/>
                <w:szCs w:val="24"/>
                <w:lang w:val="en-US"/>
              </w:rPr>
            </w:pPr>
            <w:r w:rsidRPr="4C6D6A7C" w:rsidR="0AFD5F35">
              <w:rPr>
                <w:sz w:val="24"/>
                <w:szCs w:val="24"/>
                <w:lang w:val="en-US"/>
              </w:rPr>
              <w:t>4</w:t>
            </w:r>
            <w:r w:rsidRPr="4C6D6A7C" w:rsidR="15E6059E">
              <w:rPr>
                <w:sz w:val="24"/>
                <w:szCs w:val="24"/>
                <w:lang w:val="en-US"/>
              </w:rPr>
              <w:t>9%</w:t>
            </w:r>
          </w:p>
        </w:tc>
        <w:tc>
          <w:tcPr>
            <w:tcW w:w="2826" w:type="dxa"/>
            <w:shd w:val="clear" w:color="auto" w:fill="E7E6E6" w:themeFill="background2"/>
            <w:tcMar/>
            <w:vAlign w:val="center"/>
          </w:tcPr>
          <w:p w:rsidRPr="000D0912" w:rsidR="00735349" w:rsidP="00735349" w:rsidRDefault="00735349" w14:paraId="1A4B947C" w14:textId="7D62EB45">
            <w:pPr>
              <w:jc w:val="center"/>
              <w:rPr>
                <w:sz w:val="24"/>
                <w:szCs w:val="24"/>
                <w:lang w:val="en-US"/>
              </w:rPr>
            </w:pPr>
            <w:r>
              <w:rPr>
                <w:sz w:val="24"/>
                <w:szCs w:val="24"/>
                <w:lang w:val="en-US"/>
              </w:rPr>
              <w:t>63%</w:t>
            </w:r>
          </w:p>
        </w:tc>
      </w:tr>
      <w:tr w:rsidRPr="000D0912" w:rsidR="00735349" w:rsidTr="4C6D6A7C" w14:paraId="668E04B1" w14:textId="77777777">
        <w:trPr>
          <w:trHeight w:val="816"/>
        </w:trPr>
        <w:tc>
          <w:tcPr>
            <w:tcW w:w="5098" w:type="dxa"/>
            <w:shd w:val="clear" w:color="auto" w:fill="FFFFFF" w:themeFill="background1"/>
            <w:tcMar/>
            <w:vAlign w:val="center"/>
          </w:tcPr>
          <w:p w:rsidRPr="000D0912" w:rsidR="00735349" w:rsidP="00735349" w:rsidRDefault="00735349" w14:paraId="69B70AF1" w14:textId="6D4D33A7">
            <w:pPr>
              <w:jc w:val="center"/>
              <w:rPr>
                <w:b/>
                <w:sz w:val="24"/>
                <w:szCs w:val="24"/>
                <w:lang w:val="en-US"/>
              </w:rPr>
            </w:pPr>
            <w:r>
              <w:rPr>
                <w:b/>
                <w:sz w:val="24"/>
                <w:szCs w:val="24"/>
                <w:lang w:val="en-US"/>
              </w:rPr>
              <w:t>R,</w:t>
            </w:r>
            <w:r w:rsidR="00EC2021">
              <w:rPr>
                <w:b/>
                <w:sz w:val="24"/>
                <w:szCs w:val="24"/>
                <w:lang w:val="en-US"/>
              </w:rPr>
              <w:t xml:space="preserve"> </w:t>
            </w:r>
            <w:r>
              <w:rPr>
                <w:b/>
                <w:sz w:val="24"/>
                <w:szCs w:val="24"/>
                <w:lang w:val="en-US"/>
              </w:rPr>
              <w:t>W,</w:t>
            </w:r>
            <w:r w:rsidR="00EC2021">
              <w:rPr>
                <w:b/>
                <w:sz w:val="24"/>
                <w:szCs w:val="24"/>
                <w:lang w:val="en-US"/>
              </w:rPr>
              <w:t xml:space="preserve"> </w:t>
            </w:r>
            <w:r>
              <w:rPr>
                <w:b/>
                <w:sz w:val="24"/>
                <w:szCs w:val="24"/>
                <w:lang w:val="en-US"/>
              </w:rPr>
              <w:t>M Combined Higher Standard</w:t>
            </w:r>
          </w:p>
        </w:tc>
        <w:tc>
          <w:tcPr>
            <w:tcW w:w="2694" w:type="dxa"/>
            <w:shd w:val="clear" w:color="auto" w:fill="FFFFFF" w:themeFill="background1"/>
            <w:tcMar/>
            <w:vAlign w:val="center"/>
          </w:tcPr>
          <w:p w:rsidRPr="000D0912" w:rsidR="00735349" w:rsidP="00735349" w:rsidRDefault="00E81B84" w14:paraId="2E2BAB00" w14:textId="7E0B6E93">
            <w:pPr>
              <w:jc w:val="center"/>
              <w:rPr>
                <w:sz w:val="24"/>
                <w:szCs w:val="24"/>
                <w:lang w:val="en-US"/>
              </w:rPr>
            </w:pPr>
            <w:r w:rsidRPr="4C6D6A7C" w:rsidR="107C37F9">
              <w:rPr>
                <w:sz w:val="24"/>
                <w:szCs w:val="24"/>
                <w:lang w:val="en-US"/>
              </w:rPr>
              <w:t>9</w:t>
            </w:r>
            <w:r w:rsidRPr="4C6D6A7C" w:rsidR="0E8570BB">
              <w:rPr>
                <w:sz w:val="24"/>
                <w:szCs w:val="24"/>
                <w:lang w:val="en-US"/>
              </w:rPr>
              <w:t>%</w:t>
            </w:r>
          </w:p>
        </w:tc>
        <w:tc>
          <w:tcPr>
            <w:tcW w:w="2826" w:type="dxa"/>
            <w:shd w:val="clear" w:color="auto" w:fill="FFFFFF" w:themeFill="background1"/>
            <w:tcMar/>
            <w:vAlign w:val="center"/>
          </w:tcPr>
          <w:p w:rsidR="00735349" w:rsidP="00735349" w:rsidRDefault="00735349" w14:paraId="5C4BE49B" w14:textId="36AE3D5F">
            <w:pPr>
              <w:jc w:val="center"/>
              <w:rPr>
                <w:sz w:val="24"/>
                <w:szCs w:val="24"/>
                <w:lang w:val="en-US"/>
              </w:rPr>
            </w:pPr>
            <w:r>
              <w:rPr>
                <w:sz w:val="24"/>
                <w:szCs w:val="24"/>
                <w:lang w:val="en-US"/>
              </w:rPr>
              <w:t>9%</w:t>
            </w:r>
          </w:p>
        </w:tc>
      </w:tr>
    </w:tbl>
    <w:p w:rsidRPr="000D0912" w:rsidR="00B22951" w:rsidRDefault="00B22951" w14:paraId="2269F367" w14:textId="77777777">
      <w:pPr>
        <w:rPr>
          <w:sz w:val="24"/>
          <w:szCs w:val="24"/>
          <w:lang w:val="en-US"/>
        </w:rPr>
      </w:pPr>
    </w:p>
    <w:sectPr w:rsidRPr="000D0912" w:rsidR="00B22951" w:rsidSect="00B2295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51"/>
    <w:rsid w:val="000D0912"/>
    <w:rsid w:val="000E01AB"/>
    <w:rsid w:val="001104BC"/>
    <w:rsid w:val="00193B79"/>
    <w:rsid w:val="00351C50"/>
    <w:rsid w:val="00354B56"/>
    <w:rsid w:val="003F2915"/>
    <w:rsid w:val="0064264F"/>
    <w:rsid w:val="00735349"/>
    <w:rsid w:val="00817CCA"/>
    <w:rsid w:val="00915F1D"/>
    <w:rsid w:val="009C61F3"/>
    <w:rsid w:val="00A01F6F"/>
    <w:rsid w:val="00A025E5"/>
    <w:rsid w:val="00B22951"/>
    <w:rsid w:val="00C17F13"/>
    <w:rsid w:val="00C27749"/>
    <w:rsid w:val="00DD0EC1"/>
    <w:rsid w:val="00E81B84"/>
    <w:rsid w:val="00EC2021"/>
    <w:rsid w:val="00FB790F"/>
    <w:rsid w:val="04EE75CD"/>
    <w:rsid w:val="06DD2DAF"/>
    <w:rsid w:val="0AFD5F35"/>
    <w:rsid w:val="0E8570BB"/>
    <w:rsid w:val="107C37F9"/>
    <w:rsid w:val="112A56E5"/>
    <w:rsid w:val="15E6059E"/>
    <w:rsid w:val="1CA480B6"/>
    <w:rsid w:val="1F20DC43"/>
    <w:rsid w:val="2517F38F"/>
    <w:rsid w:val="26DCCF48"/>
    <w:rsid w:val="27321CCC"/>
    <w:rsid w:val="28F46B72"/>
    <w:rsid w:val="2E2FE01B"/>
    <w:rsid w:val="3BC6790F"/>
    <w:rsid w:val="3E6E3ED4"/>
    <w:rsid w:val="404BDDEC"/>
    <w:rsid w:val="4AEE8EFF"/>
    <w:rsid w:val="4C6D6A7C"/>
    <w:rsid w:val="4D8D78FF"/>
    <w:rsid w:val="5051F552"/>
    <w:rsid w:val="5D046D2D"/>
    <w:rsid w:val="5D0F7AA1"/>
    <w:rsid w:val="61744F8B"/>
    <w:rsid w:val="682E94C2"/>
    <w:rsid w:val="6E375B09"/>
    <w:rsid w:val="798E3C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D322"/>
  <w15:chartTrackingRefBased/>
  <w15:docId w15:val="{237B9383-6AC1-4254-BCDA-7A6ED046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229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image" Target="/media/image2.png" Id="rId8334686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CF09E4B91874FB861AEDD29EA724D" ma:contentTypeVersion="6" ma:contentTypeDescription="Create a new document." ma:contentTypeScope="" ma:versionID="92531088d0caa6cb744000e28b7e932a">
  <xsd:schema xmlns:xsd="http://www.w3.org/2001/XMLSchema" xmlns:xs="http://www.w3.org/2001/XMLSchema" xmlns:p="http://schemas.microsoft.com/office/2006/metadata/properties" xmlns:ns2="35e035bb-e01b-48a9-826c-77d8f058c9c8" xmlns:ns3="57c3d8bd-9aa9-47ab-94cf-36ad7baace26" targetNamespace="http://schemas.microsoft.com/office/2006/metadata/properties" ma:root="true" ma:fieldsID="45a4dc5e5df4dce8694f3be1bb6dadc4" ns2:_="" ns3:_="">
    <xsd:import namespace="35e035bb-e01b-48a9-826c-77d8f058c9c8"/>
    <xsd:import namespace="57c3d8bd-9aa9-47ab-94cf-36ad7baace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035bb-e01b-48a9-826c-77d8f058c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3d8bd-9aa9-47ab-94cf-36ad7baace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08BDD-B51E-4FEF-B571-7473BCEDDEFB}"/>
</file>

<file path=customXml/itemProps2.xml><?xml version="1.0" encoding="utf-8"?>
<ds:datastoreItem xmlns:ds="http://schemas.openxmlformats.org/officeDocument/2006/customXml" ds:itemID="{9CDEB087-6441-405A-A493-0F1371A4D85F}">
  <ds:schemaRefs>
    <ds:schemaRef ds:uri="http://schemas.microsoft.com/office/2006/metadata/properties"/>
    <ds:schemaRef ds:uri="http://schemas.microsoft.com/office/infopath/2007/PartnerControls"/>
    <ds:schemaRef ds:uri="7f6c70e0-3d52-4a19-9938-ebcdd609a3e4"/>
    <ds:schemaRef ds:uri="1bd436c8-939d-486a-a409-1e5589ecaf05"/>
  </ds:schemaRefs>
</ds:datastoreItem>
</file>

<file path=customXml/itemProps3.xml><?xml version="1.0" encoding="utf-8"?>
<ds:datastoreItem xmlns:ds="http://schemas.openxmlformats.org/officeDocument/2006/customXml" ds:itemID="{E47B775E-73C9-4E8F-A923-A5AD2DC5F9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Frankie Marsh</dc:creator>
  <keywords/>
  <dc:description/>
  <lastModifiedBy>L Bonter</lastModifiedBy>
  <revision>16</revision>
  <lastPrinted>2023-03-21T10:43:00.0000000Z</lastPrinted>
  <dcterms:created xsi:type="dcterms:W3CDTF">2023-03-21T09:38:00.0000000Z</dcterms:created>
  <dcterms:modified xsi:type="dcterms:W3CDTF">2026-10-12T09:26:13.0315205Z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0x010100F22CF09E4B91874FB861AEDD29EA724D</vt:lpwstr>
  </property>
  <property fmtid="{D5CDD505-2E9C-101B-9397-08002B2CF9AE}" pid="3" name="MediaServiceImageTags">
    <vt:lpwstr/>
  </property>
</Properties>
</file>